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1"/>
        <w:numPr>
          <w:ilvl w:val="0"/>
          <w:numId w:val="1"/>
        </w:numPr>
        <w:spacing w:after="120" w:before="240" w:line="276" w:lineRule="auto"/>
        <w:ind w:left="432" w:hanging="435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 PROPONENTE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IFSC Câmpus Avançado São Lourenço do Oeste vem, por meio do presente instrumento particular, em acordo com os dados a seguir, firmar termo de compromisso e fomento financeiro, conforme previsto no Edital 05/DEPE-SLO/2025.</w:t>
      </w:r>
    </w:p>
    <w:tbl>
      <w:tblPr>
        <w:tblStyle w:val="Table1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Proponente: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 do(a) proponente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Nome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Número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Número da agência com dígito: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Tipo de conta: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Número da conta com dígito:</w: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O(a) proponente obriga-se a seguir os itens “dos compromissos do proponente” e demais itens do Edital. 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__________________________________________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 de 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8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M0/eJwAfWznJHyg6GH8136udg==">CgMxLjAyCGguZ2pkZ3hzOAByITEtT1ZYV3J0NkNKamdqaklyZVkyNm5wMloxWTFTWXV4Vw==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