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CD2C6" w14:textId="77777777" w:rsidR="00695CBA" w:rsidRDefault="00695CBA">
      <w:pPr>
        <w:spacing w:line="240" w:lineRule="auto"/>
        <w:ind w:left="1700"/>
        <w:rPr>
          <w:b/>
        </w:rPr>
      </w:pPr>
    </w:p>
    <w:p w14:paraId="092EB21A" w14:textId="77777777" w:rsidR="00695CBA" w:rsidRDefault="00695CBA">
      <w:pPr>
        <w:spacing w:line="240" w:lineRule="auto"/>
        <w:ind w:left="1700"/>
        <w:rPr>
          <w:b/>
        </w:rPr>
      </w:pPr>
    </w:p>
    <w:p w14:paraId="5F733D73" w14:textId="77777777" w:rsidR="00695CBA" w:rsidRDefault="00695CBA">
      <w:pPr>
        <w:spacing w:line="240" w:lineRule="auto"/>
        <w:ind w:left="1700"/>
        <w:rPr>
          <w:b/>
        </w:rPr>
      </w:pPr>
    </w:p>
    <w:p w14:paraId="630952D8" w14:textId="77777777" w:rsidR="00695CBA" w:rsidRDefault="00695CBA">
      <w:pPr>
        <w:spacing w:line="240" w:lineRule="auto"/>
        <w:ind w:left="1700"/>
        <w:rPr>
          <w:b/>
        </w:rPr>
      </w:pPr>
    </w:p>
    <w:p w14:paraId="77BC2226" w14:textId="77777777" w:rsidR="00695CBA" w:rsidRDefault="00695CBA">
      <w:pPr>
        <w:spacing w:line="240" w:lineRule="auto"/>
        <w:ind w:left="1700"/>
        <w:rPr>
          <w:b/>
        </w:rPr>
      </w:pPr>
    </w:p>
    <w:p w14:paraId="07770B69" w14:textId="77777777" w:rsidR="00695CBA" w:rsidRDefault="00695CBA">
      <w:pPr>
        <w:spacing w:line="240" w:lineRule="auto"/>
        <w:ind w:left="1700"/>
        <w:rPr>
          <w:b/>
        </w:rPr>
      </w:pPr>
    </w:p>
    <w:p w14:paraId="7CFD7B81" w14:textId="77777777" w:rsidR="00695CBA" w:rsidRDefault="00695CBA">
      <w:pPr>
        <w:spacing w:line="240" w:lineRule="auto"/>
        <w:ind w:left="1700"/>
        <w:rPr>
          <w:b/>
        </w:rPr>
      </w:pPr>
    </w:p>
    <w:p w14:paraId="23780531" w14:textId="77777777" w:rsidR="00695CBA" w:rsidRDefault="00695CBA">
      <w:pPr>
        <w:spacing w:line="240" w:lineRule="auto"/>
        <w:ind w:left="1700"/>
        <w:rPr>
          <w:b/>
        </w:rPr>
      </w:pPr>
    </w:p>
    <w:p w14:paraId="4E6BF00F" w14:textId="77777777" w:rsidR="00695CBA" w:rsidRDefault="00695CBA">
      <w:pPr>
        <w:spacing w:line="240" w:lineRule="auto"/>
        <w:ind w:left="1700"/>
        <w:rPr>
          <w:b/>
        </w:rPr>
      </w:pPr>
    </w:p>
    <w:p w14:paraId="1DE53F53" w14:textId="77777777" w:rsidR="00695CBA" w:rsidRDefault="00695CBA">
      <w:pPr>
        <w:spacing w:line="240" w:lineRule="auto"/>
        <w:ind w:left="1700"/>
        <w:rPr>
          <w:b/>
        </w:rPr>
      </w:pPr>
    </w:p>
    <w:p w14:paraId="7EBB1EC0" w14:textId="77777777" w:rsidR="00695CBA" w:rsidRDefault="00695CBA">
      <w:pPr>
        <w:spacing w:line="240" w:lineRule="auto"/>
        <w:ind w:left="1700"/>
        <w:rPr>
          <w:b/>
        </w:rPr>
      </w:pPr>
    </w:p>
    <w:p w14:paraId="6B97B684" w14:textId="77777777" w:rsidR="00695CBA" w:rsidRDefault="00695CBA">
      <w:pPr>
        <w:spacing w:line="240" w:lineRule="auto"/>
        <w:ind w:left="1700"/>
        <w:rPr>
          <w:b/>
        </w:rPr>
      </w:pPr>
    </w:p>
    <w:p w14:paraId="3641CF14" w14:textId="77777777" w:rsidR="00695CBA" w:rsidRDefault="00695CBA">
      <w:pPr>
        <w:spacing w:line="240" w:lineRule="auto"/>
        <w:ind w:left="1700"/>
        <w:rPr>
          <w:b/>
        </w:rPr>
      </w:pPr>
    </w:p>
    <w:p w14:paraId="15B2061D" w14:textId="77777777" w:rsidR="00695CBA" w:rsidRDefault="00695CBA">
      <w:pPr>
        <w:spacing w:line="240" w:lineRule="auto"/>
        <w:ind w:left="1700"/>
        <w:rPr>
          <w:b/>
        </w:rPr>
      </w:pPr>
    </w:p>
    <w:p w14:paraId="69A143D3" w14:textId="77777777" w:rsidR="00695CBA" w:rsidRDefault="00695CBA">
      <w:pPr>
        <w:spacing w:line="240" w:lineRule="auto"/>
        <w:ind w:left="1700"/>
        <w:rPr>
          <w:b/>
        </w:rPr>
      </w:pPr>
    </w:p>
    <w:p w14:paraId="6AB3E5D1" w14:textId="77777777" w:rsidR="00695CBA" w:rsidRDefault="00695CBA">
      <w:pPr>
        <w:spacing w:line="240" w:lineRule="auto"/>
        <w:ind w:left="1700"/>
        <w:rPr>
          <w:b/>
        </w:rPr>
      </w:pPr>
    </w:p>
    <w:p w14:paraId="12847FE9" w14:textId="77777777" w:rsidR="00695CBA" w:rsidRDefault="00695CBA">
      <w:pPr>
        <w:spacing w:line="240" w:lineRule="auto"/>
        <w:ind w:left="1700"/>
        <w:rPr>
          <w:b/>
        </w:rPr>
      </w:pPr>
    </w:p>
    <w:p w14:paraId="002BC03A" w14:textId="77777777" w:rsidR="00695CBA" w:rsidRDefault="00695CBA">
      <w:pPr>
        <w:spacing w:line="240" w:lineRule="auto"/>
        <w:ind w:left="1700"/>
        <w:rPr>
          <w:b/>
        </w:rPr>
      </w:pPr>
    </w:p>
    <w:p w14:paraId="297A157D" w14:textId="77777777" w:rsidR="00695CBA" w:rsidRDefault="00695CBA">
      <w:pPr>
        <w:spacing w:line="240" w:lineRule="auto"/>
        <w:ind w:left="1700"/>
        <w:rPr>
          <w:b/>
        </w:rPr>
      </w:pPr>
    </w:p>
    <w:p w14:paraId="4B971A87" w14:textId="77777777" w:rsidR="00695CBA" w:rsidRDefault="00000000">
      <w:pPr>
        <w:pStyle w:val="Ttulo1"/>
        <w:keepLines w:val="0"/>
        <w:widowControl w:val="0"/>
        <w:numPr>
          <w:ilvl w:val="0"/>
          <w:numId w:val="2"/>
        </w:numPr>
        <w:spacing w:before="240"/>
        <w:jc w:val="center"/>
        <w:rPr>
          <w:rFonts w:ascii="Times New Roman" w:eastAsia="Times New Roman" w:hAnsi="Times New Roman" w:cs="Times New Roman"/>
          <w:b/>
          <w:smallCaps/>
          <w:color w:val="006400"/>
          <w:sz w:val="28"/>
          <w:szCs w:val="28"/>
        </w:rPr>
      </w:pPr>
      <w:bookmarkStart w:id="0" w:name="_gjdgxs"/>
      <w:bookmarkEnd w:id="0"/>
      <w:r>
        <w:rPr>
          <w:rFonts w:ascii="Times New Roman" w:eastAsia="Times New Roman" w:hAnsi="Times New Roman" w:cs="Times New Roman"/>
          <w:b/>
          <w:smallCaps/>
          <w:color w:val="006400"/>
          <w:sz w:val="28"/>
          <w:szCs w:val="28"/>
        </w:rPr>
        <w:t>PLANEJAMENTO ESTRATÉGICO INSTITUCIONAL</w:t>
      </w:r>
    </w:p>
    <w:p w14:paraId="7EE18528" w14:textId="77777777" w:rsidR="00695CBA" w:rsidRDefault="00695CBA">
      <w:pPr>
        <w:spacing w:line="240" w:lineRule="auto"/>
        <w:ind w:left="1700"/>
        <w:rPr>
          <w:b/>
        </w:rPr>
      </w:pPr>
    </w:p>
    <w:p w14:paraId="2CBE40C0" w14:textId="77777777" w:rsidR="00695CBA" w:rsidRDefault="00695CBA">
      <w:pPr>
        <w:spacing w:line="240" w:lineRule="auto"/>
        <w:ind w:left="1700"/>
        <w:rPr>
          <w:b/>
        </w:rPr>
      </w:pPr>
    </w:p>
    <w:p w14:paraId="19C6CAE9" w14:textId="77777777" w:rsidR="00695CBA" w:rsidRDefault="00695CBA">
      <w:pPr>
        <w:spacing w:line="240" w:lineRule="auto"/>
        <w:ind w:left="1700"/>
        <w:rPr>
          <w:b/>
        </w:rPr>
      </w:pPr>
    </w:p>
    <w:p w14:paraId="7A631938" w14:textId="77777777" w:rsidR="00695CBA" w:rsidRDefault="00695CBA">
      <w:pPr>
        <w:spacing w:line="240" w:lineRule="auto"/>
        <w:ind w:left="1700"/>
        <w:rPr>
          <w:b/>
        </w:rPr>
      </w:pPr>
    </w:p>
    <w:p w14:paraId="46CB6B9C" w14:textId="77777777" w:rsidR="00695CBA" w:rsidRDefault="00695CBA">
      <w:pPr>
        <w:spacing w:line="240" w:lineRule="auto"/>
        <w:ind w:left="1700"/>
        <w:rPr>
          <w:b/>
        </w:rPr>
      </w:pPr>
    </w:p>
    <w:p w14:paraId="04EC19AA" w14:textId="77777777" w:rsidR="00695CBA" w:rsidRDefault="00695CBA">
      <w:pPr>
        <w:spacing w:line="240" w:lineRule="auto"/>
        <w:ind w:left="1700"/>
        <w:rPr>
          <w:b/>
        </w:rPr>
      </w:pPr>
    </w:p>
    <w:p w14:paraId="70A14800" w14:textId="77777777" w:rsidR="00695CBA" w:rsidRDefault="00695CBA">
      <w:pPr>
        <w:spacing w:line="240" w:lineRule="auto"/>
        <w:ind w:left="1700"/>
        <w:rPr>
          <w:b/>
        </w:rPr>
      </w:pPr>
    </w:p>
    <w:p w14:paraId="76541F82" w14:textId="77777777" w:rsidR="00695CBA" w:rsidRDefault="00695CBA">
      <w:pPr>
        <w:spacing w:line="240" w:lineRule="auto"/>
        <w:ind w:left="1700"/>
        <w:rPr>
          <w:b/>
        </w:rPr>
      </w:pPr>
    </w:p>
    <w:p w14:paraId="1449B3A4" w14:textId="77777777" w:rsidR="00695CBA" w:rsidRDefault="00695CBA">
      <w:pPr>
        <w:spacing w:line="240" w:lineRule="auto"/>
        <w:ind w:left="1700"/>
        <w:rPr>
          <w:b/>
        </w:rPr>
      </w:pPr>
    </w:p>
    <w:p w14:paraId="6A7D6654" w14:textId="77777777" w:rsidR="00695CBA" w:rsidRDefault="00695CBA">
      <w:pPr>
        <w:spacing w:line="240" w:lineRule="auto"/>
        <w:ind w:left="1700"/>
        <w:rPr>
          <w:b/>
        </w:rPr>
      </w:pPr>
    </w:p>
    <w:p w14:paraId="67CB96DB" w14:textId="77777777" w:rsidR="00695CBA" w:rsidRDefault="00695CBA">
      <w:pPr>
        <w:spacing w:line="240" w:lineRule="auto"/>
        <w:ind w:left="1700"/>
        <w:rPr>
          <w:b/>
        </w:rPr>
      </w:pPr>
    </w:p>
    <w:p w14:paraId="08673072" w14:textId="77777777" w:rsidR="00695CBA" w:rsidRDefault="00695CBA">
      <w:pPr>
        <w:spacing w:line="240" w:lineRule="auto"/>
        <w:ind w:left="1700"/>
        <w:rPr>
          <w:b/>
        </w:rPr>
      </w:pPr>
    </w:p>
    <w:p w14:paraId="79BA3391" w14:textId="77777777" w:rsidR="00695CBA" w:rsidRDefault="00695CBA">
      <w:pPr>
        <w:spacing w:line="240" w:lineRule="auto"/>
        <w:ind w:left="1700"/>
        <w:rPr>
          <w:b/>
        </w:rPr>
      </w:pPr>
    </w:p>
    <w:p w14:paraId="77593DAE" w14:textId="77777777" w:rsidR="00695CBA" w:rsidRDefault="00695CBA">
      <w:pPr>
        <w:spacing w:line="240" w:lineRule="auto"/>
        <w:ind w:left="1700"/>
        <w:rPr>
          <w:b/>
        </w:rPr>
      </w:pPr>
    </w:p>
    <w:p w14:paraId="35A02DBA" w14:textId="77777777" w:rsidR="00695CBA" w:rsidRDefault="00695CBA">
      <w:pPr>
        <w:spacing w:line="240" w:lineRule="auto"/>
        <w:ind w:left="1700"/>
        <w:rPr>
          <w:b/>
        </w:rPr>
      </w:pPr>
    </w:p>
    <w:p w14:paraId="5D07199A" w14:textId="77777777" w:rsidR="00695CBA" w:rsidRDefault="00695CBA">
      <w:pPr>
        <w:spacing w:line="240" w:lineRule="auto"/>
        <w:ind w:left="1700"/>
        <w:rPr>
          <w:b/>
        </w:rPr>
      </w:pPr>
    </w:p>
    <w:p w14:paraId="746E0B66" w14:textId="77777777" w:rsidR="00695CBA" w:rsidRDefault="00695CBA">
      <w:pPr>
        <w:spacing w:line="240" w:lineRule="auto"/>
        <w:ind w:left="1700"/>
        <w:rPr>
          <w:b/>
        </w:rPr>
      </w:pPr>
    </w:p>
    <w:p w14:paraId="3CB83BD2" w14:textId="77777777" w:rsidR="00695CBA" w:rsidRDefault="00695CBA">
      <w:pPr>
        <w:spacing w:line="240" w:lineRule="auto"/>
        <w:ind w:left="1700"/>
        <w:rPr>
          <w:b/>
        </w:rPr>
      </w:pPr>
    </w:p>
    <w:p w14:paraId="02DBB332" w14:textId="77777777" w:rsidR="00695CBA" w:rsidRDefault="00695CBA">
      <w:pPr>
        <w:spacing w:line="240" w:lineRule="auto"/>
        <w:ind w:left="1700"/>
        <w:rPr>
          <w:b/>
        </w:rPr>
      </w:pPr>
    </w:p>
    <w:p w14:paraId="417638B7" w14:textId="77777777" w:rsidR="00695CBA" w:rsidRDefault="00695CBA">
      <w:pPr>
        <w:spacing w:line="240" w:lineRule="auto"/>
        <w:ind w:left="1700"/>
        <w:rPr>
          <w:b/>
        </w:rPr>
      </w:pPr>
    </w:p>
    <w:p w14:paraId="6F6A9D1F" w14:textId="77777777" w:rsidR="00695CBA" w:rsidRDefault="00695CBA">
      <w:pPr>
        <w:spacing w:line="240" w:lineRule="auto"/>
        <w:ind w:left="1700"/>
        <w:rPr>
          <w:b/>
        </w:rPr>
      </w:pPr>
    </w:p>
    <w:p w14:paraId="681A9A88" w14:textId="77777777" w:rsidR="00695CBA" w:rsidRDefault="00695CBA">
      <w:pPr>
        <w:spacing w:line="240" w:lineRule="auto"/>
        <w:ind w:left="1700"/>
        <w:rPr>
          <w:b/>
        </w:rPr>
      </w:pPr>
    </w:p>
    <w:p w14:paraId="5FA73F60" w14:textId="77777777" w:rsidR="00695CBA" w:rsidRDefault="00695CBA">
      <w:pPr>
        <w:spacing w:line="240" w:lineRule="auto"/>
        <w:ind w:left="1700"/>
        <w:rPr>
          <w:b/>
        </w:rPr>
      </w:pPr>
    </w:p>
    <w:p w14:paraId="2E373C43" w14:textId="77777777" w:rsidR="00695CBA" w:rsidRDefault="00695CBA">
      <w:pPr>
        <w:spacing w:line="240" w:lineRule="auto"/>
        <w:ind w:left="1700"/>
        <w:rPr>
          <w:b/>
        </w:rPr>
      </w:pPr>
    </w:p>
    <w:p w14:paraId="180FAFE2" w14:textId="77777777" w:rsidR="00695CBA" w:rsidRDefault="00695CBA">
      <w:pPr>
        <w:spacing w:line="240" w:lineRule="auto"/>
        <w:ind w:left="1700"/>
        <w:rPr>
          <w:b/>
        </w:rPr>
      </w:pPr>
    </w:p>
    <w:p w14:paraId="2CDB26E7" w14:textId="77777777" w:rsidR="00695CBA" w:rsidRDefault="00695CBA">
      <w:pPr>
        <w:spacing w:line="240" w:lineRule="auto"/>
        <w:ind w:left="1700"/>
        <w:rPr>
          <w:b/>
        </w:rPr>
      </w:pPr>
    </w:p>
    <w:p w14:paraId="6E702F6D" w14:textId="77777777" w:rsidR="00695CBA" w:rsidRDefault="00695CBA">
      <w:pPr>
        <w:spacing w:line="240" w:lineRule="auto"/>
        <w:ind w:left="1700"/>
        <w:rPr>
          <w:b/>
        </w:rPr>
      </w:pPr>
    </w:p>
    <w:p w14:paraId="60D85BB0" w14:textId="77777777" w:rsidR="00695CBA" w:rsidRDefault="00695CBA">
      <w:pPr>
        <w:spacing w:line="240" w:lineRule="auto"/>
        <w:ind w:left="1700"/>
        <w:rPr>
          <w:b/>
        </w:rPr>
      </w:pPr>
    </w:p>
    <w:p w14:paraId="674248C6" w14:textId="77777777" w:rsidR="00695CBA" w:rsidRDefault="00000000">
      <w:pPr>
        <w:spacing w:line="240" w:lineRule="auto"/>
        <w:ind w:left="1700"/>
        <w:jc w:val="center"/>
        <w:rPr>
          <w:b/>
        </w:rPr>
      </w:pPr>
      <w:r>
        <w:rPr>
          <w:b/>
        </w:rPr>
        <w:lastRenderedPageBreak/>
        <w:t>SUMÁRIO</w:t>
      </w:r>
    </w:p>
    <w:p w14:paraId="74EECBF6" w14:textId="77777777" w:rsidR="00695CBA" w:rsidRDefault="00695CBA">
      <w:pPr>
        <w:spacing w:line="240" w:lineRule="auto"/>
        <w:ind w:left="1700"/>
        <w:jc w:val="center"/>
      </w:pPr>
    </w:p>
    <w:sdt>
      <w:sdtPr>
        <w:id w:val="-764153027"/>
        <w:docPartObj>
          <w:docPartGallery w:val="Table of Contents"/>
          <w:docPartUnique/>
        </w:docPartObj>
      </w:sdtPr>
      <w:sdtContent>
        <w:p w14:paraId="08139C20" w14:textId="77777777" w:rsidR="00695CBA" w:rsidRDefault="00000000">
          <w:pPr>
            <w:tabs>
              <w:tab w:val="right" w:leader="dot" w:pos="12000"/>
            </w:tabs>
            <w:spacing w:before="60" w:line="240" w:lineRule="auto"/>
            <w:ind w:left="1080"/>
          </w:pPr>
          <w:r>
            <w:fldChar w:fldCharType="begin"/>
          </w:r>
          <w:r>
            <w:rPr>
              <w:rStyle w:val="Vnculodendice"/>
              <w:b/>
              <w:color w:val="000000"/>
            </w:rPr>
            <w:instrText>TOC \o "1-9" \t "Título 3,3,Título 1,4,Título 4,4,Título 2,5,Título 5,5,Título 6,6" \h</w:instrText>
          </w:r>
          <w:r>
            <w:rPr>
              <w:rStyle w:val="Vnculodendice"/>
              <w:b/>
              <w:color w:val="000000"/>
            </w:rPr>
            <w:fldChar w:fldCharType="separate"/>
          </w:r>
          <w:hyperlink w:anchor="_gjdgxs">
            <w:r>
              <w:rPr>
                <w:rStyle w:val="Vnculodendice"/>
                <w:b/>
                <w:color w:val="000000"/>
              </w:rPr>
              <w:t>Capítulo 6 –  PLANEJAMENTO ESTRATÉGICO INSTITUCIONAL</w:t>
            </w:r>
            <w:r>
              <w:rPr>
                <w:rStyle w:val="Vnculodendice"/>
                <w:b/>
                <w:color w:val="000000"/>
              </w:rPr>
              <w:tab/>
              <w:t>1</w:t>
            </w:r>
          </w:hyperlink>
        </w:p>
        <w:p w14:paraId="73591F8F" w14:textId="77777777" w:rsidR="00695CBA" w:rsidRDefault="00000000">
          <w:pPr>
            <w:tabs>
              <w:tab w:val="right" w:leader="dot" w:pos="12000"/>
            </w:tabs>
            <w:spacing w:before="60" w:line="240" w:lineRule="auto"/>
            <w:ind w:left="1440"/>
          </w:pPr>
          <w:hyperlink w:anchor="_gytc0ageuyto">
            <w:r>
              <w:rPr>
                <w:rStyle w:val="Vnculodendice"/>
                <w:color w:val="000000"/>
              </w:rPr>
              <w:t>6.1 DIMENSÕES DO PLANEJAMENTO INSTITUCIONAL</w:t>
            </w:r>
            <w:r>
              <w:rPr>
                <w:rStyle w:val="Vnculodendice"/>
                <w:color w:val="000000"/>
              </w:rPr>
              <w:tab/>
              <w:t>4</w:t>
            </w:r>
          </w:hyperlink>
        </w:p>
        <w:p w14:paraId="3D1CAA09" w14:textId="77777777" w:rsidR="00695CBA" w:rsidRDefault="00000000">
          <w:pPr>
            <w:tabs>
              <w:tab w:val="right" w:leader="dot" w:pos="12000"/>
            </w:tabs>
            <w:spacing w:before="60" w:line="240" w:lineRule="auto"/>
            <w:ind w:left="1440"/>
          </w:pPr>
          <w:hyperlink w:anchor="_7k11wl8h0tyy">
            <w:r>
              <w:rPr>
                <w:rStyle w:val="Vnculodendice"/>
                <w:color w:val="000000"/>
              </w:rPr>
              <w:t>6.2 PLANO ANUAL DE TRABALHO</w:t>
            </w:r>
            <w:r>
              <w:rPr>
                <w:rStyle w:val="Vnculodendice"/>
                <w:color w:val="000000"/>
              </w:rPr>
              <w:tab/>
              <w:t>6</w:t>
            </w:r>
          </w:hyperlink>
        </w:p>
        <w:p w14:paraId="0FB3E321" w14:textId="77777777" w:rsidR="00695CBA" w:rsidRDefault="00000000">
          <w:pPr>
            <w:tabs>
              <w:tab w:val="right" w:leader="dot" w:pos="12000"/>
            </w:tabs>
            <w:spacing w:before="60" w:line="240" w:lineRule="auto"/>
            <w:ind w:left="1440"/>
          </w:pPr>
          <w:hyperlink w:anchor="_93raqxrr117">
            <w:r>
              <w:rPr>
                <w:rStyle w:val="Vnculodendice"/>
                <w:color w:val="000000"/>
              </w:rPr>
              <w:t>6.3 ANÁLISE AMBIENTAL</w:t>
            </w:r>
            <w:r>
              <w:rPr>
                <w:rStyle w:val="Vnculodendice"/>
                <w:color w:val="000000"/>
              </w:rPr>
              <w:tab/>
              <w:t>8</w:t>
            </w:r>
          </w:hyperlink>
        </w:p>
        <w:p w14:paraId="031D23E3" w14:textId="77777777" w:rsidR="00695CBA" w:rsidRDefault="00000000">
          <w:pPr>
            <w:tabs>
              <w:tab w:val="right" w:leader="dot" w:pos="12000"/>
            </w:tabs>
            <w:spacing w:before="60" w:line="240" w:lineRule="auto"/>
            <w:ind w:left="1440"/>
          </w:pPr>
          <w:hyperlink w:anchor="_p5og4bhi0ww">
            <w:r>
              <w:rPr>
                <w:rStyle w:val="Vnculodendice"/>
                <w:color w:val="000000"/>
              </w:rPr>
              <w:t>6.4 FORMULAÇÃO DA ESTRATÉGIA</w:t>
            </w:r>
            <w:r>
              <w:rPr>
                <w:rStyle w:val="Vnculodendice"/>
                <w:color w:val="000000"/>
              </w:rPr>
              <w:tab/>
              <w:t>15</w:t>
            </w:r>
          </w:hyperlink>
        </w:p>
        <w:p w14:paraId="0FF6661A" w14:textId="77777777" w:rsidR="00695CBA" w:rsidRDefault="00000000">
          <w:pPr>
            <w:tabs>
              <w:tab w:val="right" w:leader="dot" w:pos="12000"/>
            </w:tabs>
            <w:spacing w:before="60" w:line="240" w:lineRule="auto"/>
            <w:ind w:left="1440"/>
          </w:pPr>
          <w:hyperlink w:anchor="_93x125wlqrdi">
            <w:r>
              <w:rPr>
                <w:rStyle w:val="Vnculodendice"/>
                <w:color w:val="000000"/>
              </w:rPr>
              <w:t>6.5 MAPA ESTRATÉGICO</w:t>
            </w:r>
            <w:r>
              <w:rPr>
                <w:rStyle w:val="Vnculodendice"/>
                <w:color w:val="000000"/>
              </w:rPr>
              <w:tab/>
              <w:t>16</w:t>
            </w:r>
          </w:hyperlink>
        </w:p>
        <w:p w14:paraId="7AB7B47B" w14:textId="77777777" w:rsidR="00695CBA" w:rsidRDefault="00000000">
          <w:pPr>
            <w:tabs>
              <w:tab w:val="right" w:leader="dot" w:pos="12000"/>
            </w:tabs>
            <w:spacing w:before="60" w:line="240" w:lineRule="auto"/>
            <w:ind w:left="1440"/>
          </w:pPr>
          <w:hyperlink w:anchor="_fq5mcoz0w1dx">
            <w:r>
              <w:rPr>
                <w:rStyle w:val="Vnculodendice"/>
                <w:color w:val="000000"/>
              </w:rPr>
              <w:t>6.6 OBJETIVOS, INDICADORES, INICIATIVAS E RISCOS ESTRATÉGICOS</w:t>
            </w:r>
            <w:r>
              <w:rPr>
                <w:rStyle w:val="Vnculodendice"/>
                <w:color w:val="000000"/>
              </w:rPr>
              <w:tab/>
              <w:t>19</w:t>
            </w:r>
          </w:hyperlink>
        </w:p>
        <w:p w14:paraId="7493DD00" w14:textId="77777777" w:rsidR="00695CBA" w:rsidRDefault="00000000">
          <w:pPr>
            <w:tabs>
              <w:tab w:val="right" w:leader="dot" w:pos="12000"/>
            </w:tabs>
            <w:spacing w:before="60" w:line="240" w:lineRule="auto"/>
            <w:ind w:left="1440"/>
          </w:pPr>
          <w:hyperlink w:anchor="_lgkm18bva2zb">
            <w:r>
              <w:rPr>
                <w:rStyle w:val="Vnculodendice"/>
                <w:color w:val="000000"/>
              </w:rPr>
              <w:t>6.7 PLANO ESTRATÉGICO DE TECNOLOGIA DA INFORMAÇÃO E COMUNICAÇÃO (PETIC)</w:t>
            </w:r>
            <w:r>
              <w:rPr>
                <w:rStyle w:val="Vnculodendice"/>
                <w:color w:val="000000"/>
              </w:rPr>
              <w:tab/>
              <w:t>45</w:t>
            </w:r>
          </w:hyperlink>
        </w:p>
        <w:p w14:paraId="67922ED3" w14:textId="77777777" w:rsidR="00695CBA" w:rsidRDefault="00000000">
          <w:pPr>
            <w:tabs>
              <w:tab w:val="right" w:leader="dot" w:pos="12000"/>
            </w:tabs>
            <w:spacing w:before="60" w:line="240" w:lineRule="auto"/>
            <w:ind w:left="1440"/>
          </w:pPr>
          <w:hyperlink w:anchor="_jdiqki3fh9l2">
            <w:r>
              <w:rPr>
                <w:rStyle w:val="Vnculodendice"/>
                <w:color w:val="000000"/>
              </w:rPr>
              <w:t>6.8 PLANO ESTRATÉGICO DE PERMANÊNCIA E ÊXITO DO ESTUDANTE</w:t>
            </w:r>
            <w:r>
              <w:rPr>
                <w:rStyle w:val="Vnculodendice"/>
                <w:color w:val="000000"/>
              </w:rPr>
              <w:tab/>
              <w:t>46</w:t>
            </w:r>
          </w:hyperlink>
          <w:r>
            <w:rPr>
              <w:rStyle w:val="Vnculodendice"/>
              <w:color w:val="000000"/>
            </w:rPr>
            <w:fldChar w:fldCharType="end"/>
          </w:r>
        </w:p>
      </w:sdtContent>
    </w:sdt>
    <w:p w14:paraId="6E1B4F28" w14:textId="77777777" w:rsidR="00695CBA" w:rsidRDefault="00695CBA">
      <w:pPr>
        <w:spacing w:line="240" w:lineRule="auto"/>
        <w:ind w:left="1700"/>
        <w:jc w:val="center"/>
        <w:rPr>
          <w:b/>
        </w:rPr>
      </w:pPr>
    </w:p>
    <w:p w14:paraId="28B8B110" w14:textId="77777777" w:rsidR="00695CBA" w:rsidRDefault="00695CBA">
      <w:pPr>
        <w:spacing w:line="240" w:lineRule="auto"/>
        <w:ind w:left="1700"/>
        <w:jc w:val="center"/>
        <w:rPr>
          <w:b/>
        </w:rPr>
      </w:pPr>
    </w:p>
    <w:p w14:paraId="506D6C48" w14:textId="77777777" w:rsidR="00695CBA" w:rsidRDefault="00695CBA">
      <w:pPr>
        <w:spacing w:line="240" w:lineRule="auto"/>
        <w:ind w:left="1700"/>
        <w:rPr>
          <w:b/>
        </w:rPr>
      </w:pPr>
    </w:p>
    <w:p w14:paraId="10DFEC36" w14:textId="77777777" w:rsidR="00695CBA" w:rsidRDefault="00695CBA">
      <w:pPr>
        <w:spacing w:line="240" w:lineRule="auto"/>
        <w:ind w:left="1700"/>
        <w:rPr>
          <w:b/>
        </w:rPr>
      </w:pPr>
    </w:p>
    <w:p w14:paraId="7975963A" w14:textId="77777777" w:rsidR="00695CBA" w:rsidRDefault="00695CBA">
      <w:pPr>
        <w:spacing w:line="240" w:lineRule="auto"/>
        <w:ind w:left="1700"/>
        <w:rPr>
          <w:b/>
        </w:rPr>
      </w:pPr>
    </w:p>
    <w:p w14:paraId="2F111B45" w14:textId="77777777" w:rsidR="00695CBA" w:rsidRDefault="00000000">
      <w:pPr>
        <w:spacing w:line="240" w:lineRule="auto"/>
        <w:ind w:left="1700"/>
        <w:rPr>
          <w:b/>
        </w:rPr>
      </w:pPr>
      <w:r>
        <w:rPr>
          <w:b/>
        </w:rPr>
        <w:t>Comissão Temática do Planejamento Estratégico Institucional</w:t>
      </w:r>
    </w:p>
    <w:p w14:paraId="3E4FE4A2" w14:textId="77777777" w:rsidR="00695CBA" w:rsidRDefault="00000000">
      <w:pPr>
        <w:numPr>
          <w:ilvl w:val="0"/>
          <w:numId w:val="8"/>
        </w:numPr>
        <w:spacing w:before="240" w:line="240" w:lineRule="auto"/>
        <w:jc w:val="both"/>
      </w:pPr>
      <w:proofErr w:type="spellStart"/>
      <w:r>
        <w:t>Oizes</w:t>
      </w:r>
      <w:proofErr w:type="spellEnd"/>
      <w:r>
        <w:t xml:space="preserve"> Vieira Mendes - Diretor de Gestão do Conhecimento - Presidente</w:t>
      </w:r>
    </w:p>
    <w:p w14:paraId="1A02E808" w14:textId="77777777" w:rsidR="00695CBA" w:rsidRDefault="00000000">
      <w:pPr>
        <w:numPr>
          <w:ilvl w:val="0"/>
          <w:numId w:val="8"/>
        </w:numPr>
        <w:spacing w:line="240" w:lineRule="auto"/>
        <w:jc w:val="both"/>
      </w:pPr>
      <w:r>
        <w:t>Sabrina Moro Villela Pacheco - Pró-reitora de Desenvolvimento Institucional</w:t>
      </w:r>
    </w:p>
    <w:p w14:paraId="7C8C31D3" w14:textId="77777777" w:rsidR="00695CBA" w:rsidRDefault="00000000">
      <w:pPr>
        <w:numPr>
          <w:ilvl w:val="0"/>
          <w:numId w:val="8"/>
        </w:numPr>
        <w:spacing w:line="240" w:lineRule="auto"/>
        <w:jc w:val="both"/>
      </w:pPr>
      <w:r>
        <w:t>Silvio Aparecido da Silva - Coordenador de Planejamento e Avaliação Institucional</w:t>
      </w:r>
    </w:p>
    <w:p w14:paraId="29607153" w14:textId="77777777" w:rsidR="00695CBA" w:rsidRDefault="00000000">
      <w:pPr>
        <w:numPr>
          <w:ilvl w:val="0"/>
          <w:numId w:val="8"/>
        </w:numPr>
        <w:spacing w:line="240" w:lineRule="auto"/>
        <w:jc w:val="both"/>
      </w:pPr>
      <w:r>
        <w:t>Vanessa de Oliveira Moraes - Coordenadora de Processos e Riscos</w:t>
      </w:r>
    </w:p>
    <w:p w14:paraId="73E858C9" w14:textId="77777777" w:rsidR="00695CBA" w:rsidRDefault="00000000">
      <w:pPr>
        <w:numPr>
          <w:ilvl w:val="0"/>
          <w:numId w:val="8"/>
        </w:numPr>
        <w:spacing w:after="240" w:line="240" w:lineRule="auto"/>
        <w:jc w:val="both"/>
      </w:pPr>
      <w:r>
        <w:t>Felipe Gustavo de Andrade - Coordenadoria de Planejamento e Avaliação Institucional</w:t>
      </w:r>
    </w:p>
    <w:p w14:paraId="33A31CD8" w14:textId="77777777" w:rsidR="00695CBA" w:rsidRDefault="00000000">
      <w:pPr>
        <w:spacing w:line="240" w:lineRule="auto"/>
        <w:ind w:left="1700"/>
        <w:jc w:val="both"/>
      </w:pPr>
      <w:r>
        <w:t>Atuaram na comissão quando demandados pela Diretoria de Gestão do Conhecimento:</w:t>
      </w:r>
    </w:p>
    <w:p w14:paraId="13964DD5" w14:textId="77777777" w:rsidR="00695CBA" w:rsidRDefault="00000000">
      <w:pPr>
        <w:numPr>
          <w:ilvl w:val="0"/>
          <w:numId w:val="9"/>
        </w:numPr>
        <w:spacing w:before="240" w:line="240" w:lineRule="auto"/>
        <w:ind w:left="2125"/>
        <w:jc w:val="both"/>
      </w:pPr>
      <w:r>
        <w:t xml:space="preserve">Articuladores do Plano Anual de Trabalho (PAT) dos </w:t>
      </w:r>
      <w:proofErr w:type="spellStart"/>
      <w:r>
        <w:t>câmpus</w:t>
      </w:r>
      <w:proofErr w:type="spellEnd"/>
      <w:r>
        <w:t xml:space="preserve"> e da reitoria</w:t>
      </w:r>
    </w:p>
    <w:p w14:paraId="0834A32C" w14:textId="77777777" w:rsidR="00695CBA" w:rsidRDefault="00000000">
      <w:pPr>
        <w:numPr>
          <w:ilvl w:val="0"/>
          <w:numId w:val="9"/>
        </w:numPr>
        <w:spacing w:after="240" w:line="240" w:lineRule="auto"/>
        <w:ind w:left="2125"/>
        <w:jc w:val="both"/>
      </w:pPr>
      <w:r>
        <w:t>Ocupantes de cargo de direção na reitoria</w:t>
      </w:r>
    </w:p>
    <w:p w14:paraId="66648AB3" w14:textId="77777777" w:rsidR="00695CBA" w:rsidRDefault="00000000">
      <w:pPr>
        <w:spacing w:line="240" w:lineRule="auto"/>
        <w:ind w:left="1700"/>
        <w:jc w:val="both"/>
      </w:pPr>
      <w:r>
        <w:t>Participaram da construção do planejamento estratégico institucional no Evento Planeja IFSC (dezembro/2023):</w:t>
      </w:r>
    </w:p>
    <w:p w14:paraId="3A29EC50" w14:textId="77777777" w:rsidR="00695CBA" w:rsidRDefault="00000000">
      <w:pPr>
        <w:numPr>
          <w:ilvl w:val="0"/>
          <w:numId w:val="7"/>
        </w:numPr>
        <w:spacing w:before="240" w:line="240" w:lineRule="auto"/>
        <w:ind w:left="2125"/>
        <w:jc w:val="both"/>
      </w:pPr>
      <w:r>
        <w:t xml:space="preserve">Diretores-gerais dos </w:t>
      </w:r>
      <w:proofErr w:type="spellStart"/>
      <w:r>
        <w:t>câmpus</w:t>
      </w:r>
      <w:proofErr w:type="spellEnd"/>
    </w:p>
    <w:p w14:paraId="755B997E" w14:textId="77777777" w:rsidR="00695CBA" w:rsidRDefault="00000000">
      <w:pPr>
        <w:numPr>
          <w:ilvl w:val="0"/>
          <w:numId w:val="7"/>
        </w:numPr>
        <w:spacing w:after="240" w:line="240" w:lineRule="auto"/>
        <w:ind w:left="2125"/>
        <w:jc w:val="both"/>
      </w:pPr>
      <w:r>
        <w:t>Ocupantes de cargo de direção na reitoria em áreas técnicas relacionadas aos assuntos definidos para as mesas temáticas</w:t>
      </w:r>
    </w:p>
    <w:p w14:paraId="561C6E35" w14:textId="77777777" w:rsidR="00695CBA" w:rsidRDefault="00695CBA"/>
    <w:p w14:paraId="1BBCD5C7" w14:textId="77777777" w:rsidR="00695CBA" w:rsidRDefault="00000000">
      <w:pPr>
        <w:pStyle w:val="Ttulo1"/>
        <w:spacing w:line="360" w:lineRule="auto"/>
        <w:ind w:left="1700" w:right="-300"/>
        <w:jc w:val="both"/>
        <w:rPr>
          <w:b/>
          <w:sz w:val="24"/>
          <w:szCs w:val="24"/>
        </w:rPr>
      </w:pPr>
      <w:bookmarkStart w:id="1" w:name="_nkms37dsgme6"/>
      <w:bookmarkEnd w:id="1"/>
      <w:r>
        <w:br w:type="page"/>
      </w:r>
    </w:p>
    <w:p w14:paraId="3661E3B3" w14:textId="77777777" w:rsidR="00695CBA" w:rsidRDefault="00000000">
      <w:pPr>
        <w:spacing w:line="360" w:lineRule="auto"/>
        <w:ind w:left="1700" w:right="-300" w:firstLine="459"/>
        <w:jc w:val="both"/>
      </w:pPr>
      <w:r>
        <w:lastRenderedPageBreak/>
        <w:t xml:space="preserve">O planejamento estratégico é uma ferramenta que auxilia a gestão na compreensão do futuro institucional. A sua utilização proporciona um maior conhecimento sobre a dinâmica institucional e proporciona mudanças em suas práticas, visando o aprimoramento da gestão estratégica. Nesse contexto, o planejamento estratégico assume um papel central no processo de gestão, principalmente em estruturas </w:t>
      </w:r>
      <w:proofErr w:type="spellStart"/>
      <w:r>
        <w:t>multicâmpus</w:t>
      </w:r>
      <w:proofErr w:type="spellEnd"/>
      <w:r>
        <w:t xml:space="preserve"> como a do IFSC, que necessita de mecanismos de gestão que garantam o fortalecimento do seu caráter sistêmico.</w:t>
      </w:r>
    </w:p>
    <w:p w14:paraId="64690A8A" w14:textId="77777777" w:rsidR="00695CBA" w:rsidRDefault="00000000">
      <w:pPr>
        <w:spacing w:line="360" w:lineRule="auto"/>
        <w:ind w:left="1700" w:right="-300" w:firstLine="459"/>
        <w:jc w:val="both"/>
      </w:pPr>
      <w:r>
        <w:t xml:space="preserve">Durante o período de 2025 a 2029, o Planejamento Estratégico Institucional será o documento norteador dos projetos institucionais. Esse direcionamento servirá de insumo para a elaboração participativa do Plano Anual de Trabalho, tanto da reitoria como de cada um dos </w:t>
      </w:r>
      <w:proofErr w:type="spellStart"/>
      <w:r>
        <w:t>câmpus</w:t>
      </w:r>
      <w:proofErr w:type="spellEnd"/>
      <w:r>
        <w:t xml:space="preserve">. Essa dinâmica alinha o planejamento estratégico à proposta orçamentária do IFSC, uma vez que essa serve de base para a elaboração do Plano Anual de Trabalho de cada uma de suas unidades. </w:t>
      </w:r>
    </w:p>
    <w:p w14:paraId="2CC63909" w14:textId="77777777" w:rsidR="00695CBA" w:rsidRDefault="00000000">
      <w:pPr>
        <w:spacing w:line="360" w:lineRule="auto"/>
        <w:ind w:left="1700" w:right="-300" w:firstLine="459"/>
        <w:jc w:val="both"/>
      </w:pPr>
      <w:r>
        <w:t xml:space="preserve">O planejamento estratégico do IFSC é baseado na metodologia do </w:t>
      </w:r>
      <w:proofErr w:type="spellStart"/>
      <w:r>
        <w:t>Balanced</w:t>
      </w:r>
      <w:proofErr w:type="spellEnd"/>
      <w:r>
        <w:t xml:space="preserve"> Scorecard (BSC). Essa metodologia visa à construção de uma abordagem sistêmica, que traduz a estratégia em indicadores de desempenho, com o intuito de prover ao gestor um sistema de avaliação com visão abrangente da organização, para auxiliar na implementação da estratégia. Ao considerar as particularidades do contexto institucional, por meio de métricas que permitam aos seus usuários a visualização dos impactos de suas ações, o BSC também proporciona a melhoria do processo de construção do conhecimento da própria organização. </w:t>
      </w:r>
    </w:p>
    <w:p w14:paraId="4B86CD22" w14:textId="77777777" w:rsidR="00695CBA" w:rsidRDefault="00000000">
      <w:pPr>
        <w:spacing w:line="360" w:lineRule="auto"/>
        <w:ind w:left="1700" w:right="-300" w:firstLine="459"/>
        <w:jc w:val="both"/>
      </w:pPr>
      <w:r>
        <w:t>O processo de elaboração do planejamento estratégico iniciou pela realização de uma abrangente análise interna e externa ao IFSC. A ferramenta utilizada para a sistematização dos resultados oriundos dessa análise foi a Matriz SWOT. Ao final dessa etapa, a Coordenadoria de Planejamento e Avaliação Institucional (</w:t>
      </w:r>
      <w:proofErr w:type="spellStart"/>
      <w:r>
        <w:t>Cplan</w:t>
      </w:r>
      <w:proofErr w:type="spellEnd"/>
      <w:r>
        <w:t xml:space="preserve">) promoveu a estruturação dos principais fatores listados pelos 22 </w:t>
      </w:r>
      <w:proofErr w:type="spellStart"/>
      <w:r>
        <w:t>câmpus</w:t>
      </w:r>
      <w:proofErr w:type="spellEnd"/>
      <w:r>
        <w:t>. Após esse procedimento foi concluída a matriz SWOT do IFSC, que apresenta um panorama estratégico por meio de um mapa de calor que ilustra os relacionamentos dos principais fatores de forças, fraquezas, oportunidades e ameaças.</w:t>
      </w:r>
    </w:p>
    <w:p w14:paraId="0D787A68" w14:textId="7D93C072" w:rsidR="00695CBA" w:rsidRDefault="00000000">
      <w:pPr>
        <w:spacing w:line="360" w:lineRule="auto"/>
        <w:ind w:left="1700" w:right="-300" w:firstLine="459"/>
        <w:jc w:val="both"/>
      </w:pPr>
      <w:r>
        <w:t xml:space="preserve">A segunda etapa consistiu na estruturação do planejamento estratégico por meio da construção de seus objetivos, indicadores e iniciativas estratégicas. Durante esse processo priorizou-se por manter o alinhamento estratégico com a identidade institucional, as sinergias identificadas na matriz SWOT do IFSC, o Relatório de Autoavaliação Institucional da Comissão Própria de Avaliação (CPA) e com o planejamento 2024 - 2028 do Conselho Nacional das Instituições da Rede Federal de Educação Profissional, Científica e </w:t>
      </w:r>
      <w:r w:rsidR="00D93AD0">
        <w:t xml:space="preserve">Tecnológica </w:t>
      </w:r>
      <w:r w:rsidR="00D93AD0">
        <w:lastRenderedPageBreak/>
        <w:t>(</w:t>
      </w:r>
      <w:r>
        <w:t>CONIF).</w:t>
      </w:r>
    </w:p>
    <w:p w14:paraId="61FC8E38" w14:textId="77777777" w:rsidR="00695CBA" w:rsidRDefault="00000000">
      <w:pPr>
        <w:spacing w:line="360" w:lineRule="auto"/>
        <w:ind w:left="1700" w:right="-300" w:firstLine="459"/>
        <w:jc w:val="both"/>
      </w:pPr>
      <w:r>
        <w:t xml:space="preserve">Tendo por intuito promover um planejamento participativo, realizou-se o evento “Planeja IFSC 2025 - 2029” nos dias 14 e 15 de dezembro de 2023. Esse evento contou com a participação de todos os diretores-gerais dos 22 </w:t>
      </w:r>
      <w:proofErr w:type="spellStart"/>
      <w:r>
        <w:t>câmpus</w:t>
      </w:r>
      <w:proofErr w:type="spellEnd"/>
      <w:r>
        <w:t>, além da alta administração do IFSC e de gestores ocupantes de cargo de direção na Reitoria. Essa dinâmica permitiu estabelecer uma perspectiva abrangente de toda a instituição. Ao dispor das diferentes visões de cada um dos gestores envolvidos no evento, estruturou-se uma aprofundada discussão em torno de questões essenciais da instituição.</w:t>
      </w:r>
    </w:p>
    <w:p w14:paraId="30E8DB27" w14:textId="77777777" w:rsidR="00695CBA" w:rsidRDefault="00000000">
      <w:pPr>
        <w:spacing w:line="360" w:lineRule="auto"/>
        <w:ind w:left="1700" w:right="-300" w:firstLine="459"/>
        <w:jc w:val="both"/>
      </w:pPr>
      <w:r>
        <w:t>Esse processo de planejamento reforça a gestão participativa da instituição e remete a todos os envolvidos à responsabilidade pela construção do futuro do IFSC. A seguir, são apresentadas as dimensões do Planejamento do IFSC.</w:t>
      </w:r>
    </w:p>
    <w:p w14:paraId="702C34B7" w14:textId="77777777" w:rsidR="00695CBA" w:rsidRDefault="00000000">
      <w:pPr>
        <w:pStyle w:val="Ttulo2"/>
        <w:ind w:left="1700"/>
      </w:pPr>
      <w:bookmarkStart w:id="2" w:name="_gytc0ageuyto"/>
      <w:bookmarkEnd w:id="2"/>
      <w:r>
        <w:t>6.1 DIMENSÕES DO PLANEJAMENTO INSTITUCIONAL</w:t>
      </w:r>
    </w:p>
    <w:p w14:paraId="6AEF509B" w14:textId="77777777" w:rsidR="00695CBA" w:rsidRDefault="00695CBA"/>
    <w:p w14:paraId="79F43B86" w14:textId="77777777" w:rsidR="00695CBA" w:rsidRDefault="00000000">
      <w:pPr>
        <w:spacing w:line="360" w:lineRule="auto"/>
        <w:ind w:left="1700" w:firstLine="459"/>
        <w:jc w:val="both"/>
      </w:pPr>
      <w:r>
        <w:t>O planejamento estratégico administrativo é hierarquizado em 3 distintas dimensões:</w:t>
      </w:r>
    </w:p>
    <w:p w14:paraId="299C6F34" w14:textId="77777777" w:rsidR="00695CBA" w:rsidRDefault="00000000">
      <w:pPr>
        <w:spacing w:line="360" w:lineRule="auto"/>
        <w:ind w:left="1700"/>
      </w:pPr>
      <w:r>
        <w:t>I.</w:t>
      </w:r>
      <w:r>
        <w:rPr>
          <w:sz w:val="14"/>
          <w:szCs w:val="14"/>
        </w:rPr>
        <w:t xml:space="preserve">  </w:t>
      </w:r>
      <w:r>
        <w:t>Estratégica: abrange toda a organização e se projeta no longo prazo;</w:t>
      </w:r>
    </w:p>
    <w:p w14:paraId="7162EA8A" w14:textId="77777777" w:rsidR="00695CBA" w:rsidRDefault="00000000">
      <w:pPr>
        <w:spacing w:line="360" w:lineRule="auto"/>
        <w:ind w:left="1700"/>
        <w:jc w:val="both"/>
      </w:pPr>
      <w:r>
        <w:t>II.</w:t>
      </w:r>
      <w:r>
        <w:rPr>
          <w:sz w:val="14"/>
          <w:szCs w:val="14"/>
        </w:rPr>
        <w:t xml:space="preserve"> </w:t>
      </w:r>
      <w:r>
        <w:t>Tática: abrange cada diretoria ou área específica da organização, com projeção de médio prazo;</w:t>
      </w:r>
    </w:p>
    <w:p w14:paraId="7ACCA95D" w14:textId="77777777" w:rsidR="00695CBA" w:rsidRDefault="00000000">
      <w:pPr>
        <w:spacing w:line="360" w:lineRule="auto"/>
        <w:ind w:left="1700"/>
        <w:jc w:val="both"/>
      </w:pPr>
      <w:r>
        <w:t>III.</w:t>
      </w:r>
      <w:r>
        <w:rPr>
          <w:sz w:val="14"/>
          <w:szCs w:val="14"/>
        </w:rPr>
        <w:t xml:space="preserve"> </w:t>
      </w:r>
      <w:r>
        <w:t>Operacional: abrange as atividades específicas e tarefas, com projeção de curto prazo.</w:t>
      </w:r>
    </w:p>
    <w:p w14:paraId="188A5118" w14:textId="77777777" w:rsidR="00695CBA" w:rsidRDefault="00000000">
      <w:pPr>
        <w:spacing w:line="360" w:lineRule="auto"/>
        <w:ind w:left="1700" w:firstLine="459"/>
        <w:jc w:val="both"/>
      </w:pPr>
      <w:r>
        <w:t>Tais dimensões atuam de forma integrada, com seus planos e projetos se alinhando com intuito de alcançar os objetivos institucionais. A Figura 6.1 sintetiza a atuação dessas dimensões no IFSC, que enquanto instituição de educação agrega uma quarta dimensão ao seu planejamento: a dimensão político-pedagógica. Essa dimensão</w:t>
      </w:r>
      <w:r>
        <w:rPr>
          <w:color w:val="FF0000"/>
        </w:rPr>
        <w:t xml:space="preserve"> </w:t>
      </w:r>
      <w:r>
        <w:t>não apenas é hierarquicamente superior às demais, como também assume um caráter “</w:t>
      </w:r>
      <w:proofErr w:type="spellStart"/>
      <w:r>
        <w:t>transdimensional</w:t>
      </w:r>
      <w:proofErr w:type="spellEnd"/>
      <w:r>
        <w:t>”, uma vez que a implementação do Projeto Pedagógico Institucional (PPI) ocorre tanto por meio de desdobramento direto do nível estratégico quanto indiretamente pelo seu exercício na execução dos planos táticos e operacionais.</w:t>
      </w:r>
    </w:p>
    <w:p w14:paraId="0D55C663" w14:textId="5A1FDE13" w:rsidR="00695CBA" w:rsidRDefault="00000000">
      <w:pPr>
        <w:spacing w:line="360" w:lineRule="auto"/>
        <w:ind w:left="1700" w:firstLine="459"/>
        <w:jc w:val="both"/>
      </w:pPr>
      <w:r>
        <w:t xml:space="preserve">Assim, o PDI 2025-2029 do IFSC apresenta as dimensões Político-Pedagógica, Estratégica e Tática do planejamento institucional na forma de capítulos ou seções de capítulos, como mostra </w:t>
      </w:r>
      <w:r w:rsidR="00D93AD0">
        <w:t>a Figura</w:t>
      </w:r>
      <w:r>
        <w:t xml:space="preserve"> 6.1. </w:t>
      </w:r>
    </w:p>
    <w:p w14:paraId="2EA86E13" w14:textId="77777777" w:rsidR="00695CBA" w:rsidRDefault="00695CBA">
      <w:pPr>
        <w:spacing w:line="360" w:lineRule="auto"/>
        <w:ind w:left="1700" w:firstLine="459"/>
        <w:jc w:val="both"/>
      </w:pPr>
    </w:p>
    <w:p w14:paraId="0E93ABE4" w14:textId="77777777" w:rsidR="00695CBA" w:rsidRDefault="00695CBA">
      <w:pPr>
        <w:spacing w:line="360" w:lineRule="auto"/>
        <w:ind w:left="1700" w:right="-301"/>
        <w:jc w:val="both"/>
      </w:pPr>
    </w:p>
    <w:p w14:paraId="52360D43" w14:textId="77777777" w:rsidR="00695CBA" w:rsidRDefault="00000000">
      <w:pPr>
        <w:spacing w:line="360" w:lineRule="auto"/>
        <w:ind w:left="1700" w:right="-301"/>
        <w:jc w:val="both"/>
      </w:pPr>
      <w:r>
        <w:rPr>
          <w:noProof/>
        </w:rPr>
        <w:lastRenderedPageBreak/>
        <w:drawing>
          <wp:inline distT="0" distB="0" distL="0" distR="0" wp14:anchorId="2D0CE0C7" wp14:editId="62180A7B">
            <wp:extent cx="5415280" cy="306006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8"/>
                    <a:srcRect l="288" r="288"/>
                    <a:stretch>
                      <a:fillRect/>
                    </a:stretch>
                  </pic:blipFill>
                  <pic:spPr bwMode="auto">
                    <a:xfrm>
                      <a:off x="0" y="0"/>
                      <a:ext cx="5415280" cy="3060065"/>
                    </a:xfrm>
                    <a:prstGeom prst="rect">
                      <a:avLst/>
                    </a:prstGeom>
                  </pic:spPr>
                </pic:pic>
              </a:graphicData>
            </a:graphic>
          </wp:inline>
        </w:drawing>
      </w:r>
    </w:p>
    <w:p w14:paraId="7EA7AF75" w14:textId="77777777" w:rsidR="00695CBA" w:rsidRDefault="00000000">
      <w:pPr>
        <w:spacing w:line="360" w:lineRule="auto"/>
        <w:ind w:left="1700" w:right="-301"/>
        <w:jc w:val="both"/>
      </w:pPr>
      <w:r>
        <w:rPr>
          <w:b/>
          <w:bCs/>
        </w:rPr>
        <w:t>Figura 6.1.</w:t>
      </w:r>
      <w:r>
        <w:t xml:space="preserve"> Dimensões do planejamento institucional no IFSC</w:t>
      </w:r>
    </w:p>
    <w:p w14:paraId="02031FD5" w14:textId="77777777" w:rsidR="00695CBA" w:rsidRDefault="00695CBA">
      <w:pPr>
        <w:spacing w:line="360" w:lineRule="auto"/>
        <w:ind w:left="1700"/>
        <w:jc w:val="both"/>
      </w:pPr>
    </w:p>
    <w:p w14:paraId="4CE8D976" w14:textId="77777777" w:rsidR="00695CBA" w:rsidRDefault="00000000">
      <w:pPr>
        <w:spacing w:line="360" w:lineRule="auto"/>
        <w:ind w:left="1700" w:firstLine="459"/>
        <w:jc w:val="both"/>
      </w:pPr>
      <w:r>
        <w:t>Alinhado às concepções e diretrizes expressas no Capítulo 3 – Projeto Pedagógico Institucional, este Capítulo 6 - Planejamento Estratégico Institucional (PEI) apresenta um conjunto de objetivos, indicadores, metas e iniciativas que pretende mobilizar os servidores e os recursos da instituição para o planejamento e execução de ações direcionadas à realização de sua visão de futuro e à concretização das concepções de educação adotadas pela instituição.</w:t>
      </w:r>
    </w:p>
    <w:p w14:paraId="1BEB6EB8" w14:textId="77777777" w:rsidR="00695CBA" w:rsidRDefault="00000000">
      <w:pPr>
        <w:spacing w:line="360" w:lineRule="auto"/>
        <w:ind w:left="1700" w:firstLine="459"/>
        <w:jc w:val="both"/>
      </w:pPr>
      <w:r>
        <w:t>Enquanto PPI e PEI pretendem conferir identidade e intenções comuns a todos, na dimensão Tática, o Plano de Oferta de Cursos e Vagas (POCV), o Plano de Expansão do Quadro de Pessoal e o Plano Quinquenal de Infraestrutura (</w:t>
      </w:r>
      <w:proofErr w:type="spellStart"/>
      <w:r>
        <w:t>PQInfra</w:t>
      </w:r>
      <w:proofErr w:type="spellEnd"/>
      <w:r>
        <w:t>) criam condições para que as proposições estabelecidas no planejamento estratégico sejam alcançadas.</w:t>
      </w:r>
    </w:p>
    <w:p w14:paraId="32035413" w14:textId="77777777" w:rsidR="00695CBA" w:rsidRDefault="00000000">
      <w:pPr>
        <w:spacing w:line="360" w:lineRule="auto"/>
        <w:ind w:left="1700" w:firstLine="459"/>
        <w:jc w:val="both"/>
      </w:pPr>
      <w:r>
        <w:t>O POCV é responsável por definir as diretrizes que nortearão os temas relacionados à oferta de vagas, admissão de professores e da ampliação de espaço físico. Já o Plano de Expansão do Quadro de Pessoal e o Plano Quinquenal de Infraestrutura visam, principalmente, garantir os servidores e a infraestrutura necessária para a execução do Plano de Oferta de Cursos e Vagas, sempre orientando a aplicação eficiente dos recursos.</w:t>
      </w:r>
    </w:p>
    <w:p w14:paraId="44BD1E77" w14:textId="77777777" w:rsidR="00695CBA" w:rsidRDefault="00000000">
      <w:pPr>
        <w:spacing w:line="360" w:lineRule="auto"/>
        <w:ind w:left="1700" w:firstLine="459"/>
        <w:jc w:val="both"/>
      </w:pPr>
      <w:r>
        <w:t>Como desdobramentos do PDI na dimensão Operacional, os Projetos Pedagógicos de Curso (PPC) e o Plano Anual de Trabalho (PAT) elaborados pelas Unidades Gestoras Responsáveis (</w:t>
      </w:r>
      <w:proofErr w:type="spellStart"/>
      <w:r>
        <w:t>UGRs</w:t>
      </w:r>
      <w:proofErr w:type="spellEnd"/>
      <w:r>
        <w:t xml:space="preserve">) do IFSC buscam </w:t>
      </w:r>
      <w:proofErr w:type="spellStart"/>
      <w:r>
        <w:t>tornar</w:t>
      </w:r>
      <w:proofErr w:type="spellEnd"/>
      <w:r>
        <w:t xml:space="preserve"> tangível a estratégia por meio de ações que </w:t>
      </w:r>
      <w:r>
        <w:lastRenderedPageBreak/>
        <w:t>visem à concretização da proposta pedagógica e ao alcance dos objetivos estratégicos, de forma alinhada às prioridades estabelecidas pela gestão e em acordo com as políticas concebidas e aprovadas pelos órgãos colegiados.</w:t>
      </w:r>
    </w:p>
    <w:p w14:paraId="26469299" w14:textId="77777777" w:rsidR="00695CBA" w:rsidRDefault="00000000">
      <w:pPr>
        <w:spacing w:line="360" w:lineRule="auto"/>
        <w:ind w:left="1700" w:right="-301" w:firstLine="459"/>
        <w:jc w:val="both"/>
      </w:pPr>
      <w:r>
        <w:t xml:space="preserve">Além desses planos, cada objetivo do planejamento estratégico é acompanhado por um gestor, que procura impulsionar a instituição no alcance de suas metas. A condução do planejamento do IFSC tem o enfoque participativo como premissa fundamental e o PAT, que abre a porta do planejamento para a comunidade acadêmica, reforça esse compromisso, na medida que proporciona a cada servidor a oportunidade de materializar sua ideia em um projeto. Essa premissa reforça a gestão participativa projetada na Visão de futuro do IFSC e remete a todos os </w:t>
      </w:r>
      <w:proofErr w:type="gramStart"/>
      <w:r>
        <w:t>envolvidos parte</w:t>
      </w:r>
      <w:proofErr w:type="gramEnd"/>
      <w:r>
        <w:t xml:space="preserve"> da responsabilidade pela condução da instituição.</w:t>
      </w:r>
    </w:p>
    <w:p w14:paraId="7C72C97A" w14:textId="77777777" w:rsidR="00695CBA" w:rsidRDefault="00695CBA">
      <w:pPr>
        <w:spacing w:line="360" w:lineRule="auto"/>
        <w:ind w:right="-301"/>
        <w:jc w:val="both"/>
      </w:pPr>
    </w:p>
    <w:p w14:paraId="5AA83B9D" w14:textId="77777777" w:rsidR="00695CBA" w:rsidRDefault="00000000">
      <w:pPr>
        <w:pStyle w:val="Ttulo2"/>
        <w:spacing w:line="360" w:lineRule="auto"/>
        <w:ind w:left="1700" w:right="-301"/>
        <w:jc w:val="both"/>
      </w:pPr>
      <w:bookmarkStart w:id="3" w:name="_7k11wl8h0tyy"/>
      <w:bookmarkEnd w:id="3"/>
      <w:r>
        <w:rPr>
          <w:smallCaps/>
        </w:rPr>
        <w:t>6.2</w:t>
      </w:r>
      <w:r>
        <w:t xml:space="preserve"> </w:t>
      </w:r>
      <w:r>
        <w:rPr>
          <w:smallCaps/>
        </w:rPr>
        <w:t xml:space="preserve">PLANO ANUAL DE TRABALHO </w:t>
      </w:r>
    </w:p>
    <w:p w14:paraId="0303DE44" w14:textId="77777777" w:rsidR="00695CBA" w:rsidRDefault="00695CBA">
      <w:pPr>
        <w:spacing w:line="360" w:lineRule="auto"/>
        <w:ind w:left="1700" w:right="-301"/>
        <w:jc w:val="both"/>
        <w:rPr>
          <w:b/>
          <w:smallCaps/>
        </w:rPr>
      </w:pPr>
    </w:p>
    <w:p w14:paraId="46727D37" w14:textId="77777777" w:rsidR="00695CBA" w:rsidRDefault="00000000">
      <w:pPr>
        <w:spacing w:after="57" w:line="360" w:lineRule="auto"/>
        <w:ind w:left="1700" w:firstLine="459"/>
        <w:jc w:val="both"/>
      </w:pPr>
      <w:r>
        <w:t xml:space="preserve">O Plano Anual de Trabalho (PAT) transforma as diretrizes estratégicas do IFSC em projetos e processos que buscam </w:t>
      </w:r>
      <w:proofErr w:type="spellStart"/>
      <w:r>
        <w:t>tangibilizar</w:t>
      </w:r>
      <w:proofErr w:type="spellEnd"/>
      <w:r>
        <w:t xml:space="preserve"> o que foi planejado e proporcionar a otimização da aplicação dos recursos disponíveis. A priorização dos projetos é definida pelos colegiados dos Câmpus e, na Reitoria, pelos ocupantes de cargo de direção.</w:t>
      </w:r>
    </w:p>
    <w:p w14:paraId="313A8EC2" w14:textId="77777777" w:rsidR="00695CBA" w:rsidRDefault="00000000">
      <w:pPr>
        <w:spacing w:after="57" w:line="360" w:lineRule="auto"/>
        <w:ind w:left="1700" w:firstLine="459"/>
        <w:jc w:val="both"/>
      </w:pPr>
      <w:r>
        <w:t>O PAT, o Plano de Contratações Anuais (PCA) e o Plano de Logística Sustentável (PLS) são instrumentos integrados de planejamento, alinhados às diretrizes de gestão pública, sustentabilidade e eficiência administrativa.</w:t>
      </w:r>
    </w:p>
    <w:p w14:paraId="2E8388E9" w14:textId="7883B99E" w:rsidR="00695CBA" w:rsidRDefault="00000000">
      <w:pPr>
        <w:spacing w:after="57" w:line="360" w:lineRule="auto"/>
        <w:ind w:left="1700" w:firstLine="459"/>
        <w:jc w:val="both"/>
      </w:pPr>
      <w:r>
        <w:t>O PAT consolida as ações e metas institucionais, considerando o Plano de Desenvolvimento Institucional (PDI) e os Objetivos de Desenvolvimento Sustentável (ODS) da Agenda 2030</w:t>
      </w:r>
      <w:r w:rsidR="00D0534A">
        <w:rPr>
          <w:rStyle w:val="Refdenotaderodap"/>
        </w:rPr>
        <w:footnoteReference w:id="1"/>
      </w:r>
      <w:r>
        <w:t>, orientando a atuação do IFSC de forma social, econômica e ambientalmente responsável.</w:t>
      </w:r>
    </w:p>
    <w:p w14:paraId="072823B9" w14:textId="77777777" w:rsidR="00695CBA" w:rsidRDefault="00000000">
      <w:pPr>
        <w:spacing w:after="57" w:line="360" w:lineRule="auto"/>
        <w:ind w:left="1700" w:firstLine="459"/>
        <w:jc w:val="both"/>
      </w:pPr>
      <w:r>
        <w:t>As demandas planejadas no PAT fundamentam o PCA, que organiza as contratações necessárias, conforme a Lei nº 14.133/2021. O PCA, por sua vez, incorpora os princípios do PLS, assegurando critérios de sustentabilidade nas aquisições.</w:t>
      </w:r>
    </w:p>
    <w:p w14:paraId="29EF11DA" w14:textId="77777777" w:rsidR="00695CBA" w:rsidRDefault="00000000">
      <w:pPr>
        <w:spacing w:after="57" w:line="360" w:lineRule="auto"/>
        <w:ind w:left="1700" w:firstLine="459"/>
        <w:jc w:val="both"/>
      </w:pPr>
      <w:r>
        <w:t xml:space="preserve">O PLS atua de forma transversal, orientando tanto o planejamento das ações (PAT) quanto às contratações (PCA), promovendo uma gestão pública eficiente, sustentável e </w:t>
      </w:r>
      <w:r>
        <w:lastRenderedPageBreak/>
        <w:t>alinhada aos compromissos institucionais e globais.</w:t>
      </w:r>
    </w:p>
    <w:p w14:paraId="538CA106" w14:textId="32CC44D2" w:rsidR="00695CBA" w:rsidRDefault="00000000">
      <w:pPr>
        <w:spacing w:after="57" w:line="360" w:lineRule="auto"/>
        <w:ind w:left="1700" w:firstLine="459"/>
        <w:jc w:val="both"/>
      </w:pPr>
      <w:r>
        <w:t xml:space="preserve">Desse modo, a distribuição do orçamento é efetuada de forma a desenvolver os processos, suprir necessidades </w:t>
      </w:r>
      <w:proofErr w:type="spellStart"/>
      <w:r>
        <w:t>infraestruturais</w:t>
      </w:r>
      <w:proofErr w:type="spellEnd"/>
      <w:r>
        <w:t xml:space="preserve"> e atender às iniciativas estratégicas. É a partir dessas informações que o IFSC constrói sua planilha orçamentária, utilizada no processo de programação orçamentária no Sistema Integrado de Planejamento e </w:t>
      </w:r>
      <w:r w:rsidR="00D93AD0">
        <w:t>Orçamento (</w:t>
      </w:r>
      <w:r>
        <w:t>SIOP) do Governo Federal. Assim, são determinados os montantes das “rubricas” de custeio, investimento e capacitação que serão propostos para financiar os projetos e processos da instituição. Uma vez publicado o PLOA (Projeto de Lei Orçamentária Anual), com a confirmação do detalhamento da peça orçamentária do IFSC, o PAT pode ser revisado pelas unidades, mantendo-se os limites individuais para custeio, investimento e capacitação e ajustando-se eventuais diferenças para os valores propostos.</w:t>
      </w:r>
    </w:p>
    <w:p w14:paraId="550A524C" w14:textId="77777777" w:rsidR="00695CBA" w:rsidRDefault="00000000">
      <w:pPr>
        <w:spacing w:after="57" w:line="360" w:lineRule="auto"/>
        <w:ind w:left="1700" w:firstLine="459"/>
        <w:jc w:val="both"/>
      </w:pPr>
      <w:r>
        <w:t xml:space="preserve">O PAT é composto por Projetos Estratégicos, Projetos de Infraestrutura e Ações Rotineiras, como ilustra a Figura 6.2. Cada um com diferentes intuitos, mas todos com o propósito de esquematizar as ações que serão desenvolvidas ao longo do próximo ano. </w:t>
      </w:r>
    </w:p>
    <w:p w14:paraId="080415C3" w14:textId="77777777" w:rsidR="00695CBA" w:rsidRDefault="00000000">
      <w:pPr>
        <w:spacing w:after="57" w:line="360" w:lineRule="auto"/>
        <w:ind w:left="1700" w:firstLine="459"/>
        <w:jc w:val="both"/>
      </w:pPr>
      <w:r>
        <w:t xml:space="preserve">Os projetos estratégicos promovem a realização dos objetivos estratégicos institucionais e contribuem diretamente para o alcance de suas metas, devendo ser vinculados a uma das Iniciativas Estratégicas. </w:t>
      </w:r>
    </w:p>
    <w:p w14:paraId="1FC39FC0" w14:textId="77777777" w:rsidR="00695CBA" w:rsidRDefault="00000000">
      <w:pPr>
        <w:spacing w:after="57" w:line="360" w:lineRule="auto"/>
        <w:ind w:left="1700" w:firstLine="459"/>
        <w:jc w:val="both"/>
      </w:pPr>
      <w:r>
        <w:t xml:space="preserve">Já os projetos de infraestrutura promovem a construção e manutenção de bens imóveis, aquisição de </w:t>
      </w:r>
      <w:r>
        <w:rPr>
          <w:i/>
        </w:rPr>
        <w:t>softwares</w:t>
      </w:r>
      <w:r>
        <w:t>, equipamentos e demais materiais permanentes, conforme orientado pelo Plano Quinquenal de Infraestrutura.</w:t>
      </w:r>
    </w:p>
    <w:p w14:paraId="2ED44E49" w14:textId="77777777" w:rsidR="00695CBA" w:rsidRDefault="00000000">
      <w:pPr>
        <w:spacing w:after="57" w:line="360" w:lineRule="auto"/>
        <w:ind w:left="1700" w:firstLine="459"/>
        <w:jc w:val="both"/>
      </w:pPr>
      <w:r>
        <w:t xml:space="preserve">As ações rotineiras promovem atividades de caráter recorrente, como pagamento de contratos e aquisição de material de consumo, bem como qualquer outra atividade sem associação com as iniciativas estratégicas e sem impacto direto nas metas estratégicas institucionais, devendo ser associadas a um processo de negócio, que é o desdobramento de um macroprocesso da Cadeia de Valor. </w:t>
      </w:r>
    </w:p>
    <w:p w14:paraId="21CC0F94" w14:textId="77777777" w:rsidR="00695CBA" w:rsidRDefault="00695CBA">
      <w:pPr>
        <w:spacing w:after="57" w:line="360" w:lineRule="auto"/>
        <w:ind w:left="1700"/>
        <w:jc w:val="both"/>
      </w:pPr>
    </w:p>
    <w:p w14:paraId="2C7E5810" w14:textId="77777777" w:rsidR="00695CBA" w:rsidRDefault="00695CBA">
      <w:pPr>
        <w:spacing w:after="57" w:line="360" w:lineRule="auto"/>
        <w:ind w:left="1700"/>
        <w:jc w:val="both"/>
      </w:pPr>
    </w:p>
    <w:p w14:paraId="0605399B" w14:textId="77777777" w:rsidR="00695CBA" w:rsidRDefault="00695CBA">
      <w:pPr>
        <w:spacing w:after="57" w:line="360" w:lineRule="auto"/>
        <w:ind w:left="1700"/>
        <w:jc w:val="both"/>
      </w:pPr>
    </w:p>
    <w:p w14:paraId="117F8FFB" w14:textId="77777777" w:rsidR="00695CBA" w:rsidRDefault="00695CBA">
      <w:pPr>
        <w:spacing w:after="57" w:line="360" w:lineRule="auto"/>
        <w:ind w:left="1700"/>
        <w:jc w:val="both"/>
      </w:pPr>
    </w:p>
    <w:p w14:paraId="65C34B26" w14:textId="77777777" w:rsidR="00695CBA" w:rsidRDefault="00695CBA">
      <w:pPr>
        <w:spacing w:after="57" w:line="360" w:lineRule="auto"/>
        <w:ind w:left="1700"/>
        <w:jc w:val="both"/>
      </w:pPr>
    </w:p>
    <w:p w14:paraId="1026EF23" w14:textId="77777777" w:rsidR="00695CBA" w:rsidRDefault="00695CBA">
      <w:pPr>
        <w:spacing w:after="57" w:line="360" w:lineRule="auto"/>
        <w:ind w:left="1700"/>
        <w:jc w:val="both"/>
      </w:pPr>
    </w:p>
    <w:p w14:paraId="40B0CEA2" w14:textId="77777777" w:rsidR="00695CBA" w:rsidRDefault="00695CBA">
      <w:pPr>
        <w:spacing w:after="57" w:line="360" w:lineRule="auto"/>
        <w:ind w:left="1700"/>
        <w:jc w:val="both"/>
      </w:pPr>
    </w:p>
    <w:p w14:paraId="59F3EA2D" w14:textId="77777777" w:rsidR="00695CBA" w:rsidRDefault="00000000">
      <w:pPr>
        <w:spacing w:after="57" w:line="360" w:lineRule="auto"/>
        <w:ind w:left="1700"/>
        <w:jc w:val="both"/>
      </w:pPr>
      <w:r>
        <w:rPr>
          <w:noProof/>
        </w:rPr>
        <w:drawing>
          <wp:inline distT="0" distB="0" distL="0" distR="0" wp14:anchorId="4F5708DE" wp14:editId="58FC13F9">
            <wp:extent cx="3454400" cy="268224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9"/>
                    <a:srcRect t="27" b="27"/>
                    <a:stretch>
                      <a:fillRect/>
                    </a:stretch>
                  </pic:blipFill>
                  <pic:spPr bwMode="auto">
                    <a:xfrm>
                      <a:off x="0" y="0"/>
                      <a:ext cx="3454400" cy="2682240"/>
                    </a:xfrm>
                    <a:prstGeom prst="rect">
                      <a:avLst/>
                    </a:prstGeom>
                  </pic:spPr>
                </pic:pic>
              </a:graphicData>
            </a:graphic>
          </wp:inline>
        </w:drawing>
      </w:r>
    </w:p>
    <w:p w14:paraId="7D6BAB91" w14:textId="77777777" w:rsidR="00695CBA" w:rsidRDefault="00000000">
      <w:pPr>
        <w:spacing w:after="57" w:line="360" w:lineRule="auto"/>
        <w:ind w:left="17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Figura 6.2.</w:t>
      </w:r>
      <w:r>
        <w:rPr>
          <w:rFonts w:ascii="Times New Roman" w:eastAsia="Times New Roman" w:hAnsi="Times New Roman" w:cs="Times New Roman"/>
          <w:sz w:val="24"/>
          <w:szCs w:val="24"/>
        </w:rPr>
        <w:t xml:space="preserve"> Componentes do Plano Anual de Trabalho</w:t>
      </w:r>
    </w:p>
    <w:p w14:paraId="26A1D71C" w14:textId="77777777" w:rsidR="00695CBA" w:rsidRDefault="00695CBA">
      <w:pPr>
        <w:spacing w:after="57" w:line="360" w:lineRule="auto"/>
        <w:ind w:left="1700" w:firstLine="459"/>
        <w:jc w:val="both"/>
      </w:pPr>
    </w:p>
    <w:p w14:paraId="29C60359" w14:textId="77777777" w:rsidR="00695CBA" w:rsidRDefault="00000000">
      <w:pPr>
        <w:spacing w:after="57" w:line="360" w:lineRule="auto"/>
        <w:ind w:left="1700" w:firstLine="459"/>
        <w:jc w:val="both"/>
      </w:pPr>
      <w:r>
        <w:t xml:space="preserve">Assim, o planejamento institucional atinge sua dimensão operacional, orientando a agenda de trabalho dos </w:t>
      </w:r>
      <w:proofErr w:type="spellStart"/>
      <w:r>
        <w:t>câmpus</w:t>
      </w:r>
      <w:proofErr w:type="spellEnd"/>
      <w:r>
        <w:t xml:space="preserve"> e reitoria na execução das diretrizes estratégicas. A participação dos servidores no processo de elaboração do PAT reforça a gestão participativa projetada na visão de futuro do IFSC, e remete a todos os envolvidos a responsabilidade pela condução da Instituição.</w:t>
      </w:r>
    </w:p>
    <w:p w14:paraId="2C7B2D53" w14:textId="77777777" w:rsidR="00695CBA" w:rsidRDefault="00000000">
      <w:pPr>
        <w:pStyle w:val="Ttulo2"/>
        <w:ind w:left="1700"/>
      </w:pPr>
      <w:bookmarkStart w:id="4" w:name="_93raqxrr117"/>
      <w:bookmarkEnd w:id="4"/>
      <w:r>
        <w:t>6.3 ANÁLISE AMBIENTAL</w:t>
      </w:r>
    </w:p>
    <w:p w14:paraId="0C868147" w14:textId="77777777" w:rsidR="00695CBA" w:rsidRDefault="00695CBA">
      <w:pPr>
        <w:ind w:left="1700"/>
      </w:pPr>
    </w:p>
    <w:p w14:paraId="1F1A3625" w14:textId="77777777" w:rsidR="00695CBA" w:rsidRDefault="00000000">
      <w:pPr>
        <w:spacing w:line="360" w:lineRule="auto"/>
        <w:ind w:left="1700" w:firstLine="459"/>
        <w:jc w:val="both"/>
      </w:pPr>
      <w:r>
        <w:t xml:space="preserve">O IFSC influencia e é influenciado pelo meio em que atua. Sua missão, voltada à geração de impacto social, fortalece ainda mais a necessidade </w:t>
      </w:r>
      <w:proofErr w:type="gramStart"/>
      <w:r>
        <w:t>da</w:t>
      </w:r>
      <w:proofErr w:type="gramEnd"/>
      <w:r>
        <w:t xml:space="preserve"> instituição voltar esforços para compreender o contexto político, econômico e social onde está inserida. Principalmente por se tratar de uma instituição pública, que zela pelo patrimônio da sociedade, faz-se necessário observar os impactos das influências internas e externas nas políticas e diretrizes da entidade. Por isso, uma análise acurada dos cenários interno e externo à instituição é de grande relevância. A compreensão dos fatores extrínsecos que possam impactar a condução da instituição é um importante elemento a ser observado. </w:t>
      </w:r>
    </w:p>
    <w:p w14:paraId="4B9BE981" w14:textId="77777777" w:rsidR="00695CBA" w:rsidRDefault="00000000">
      <w:pPr>
        <w:spacing w:line="360" w:lineRule="auto"/>
        <w:ind w:left="1700" w:firstLine="459"/>
        <w:jc w:val="both"/>
      </w:pPr>
      <w:r>
        <w:t xml:space="preserve">O artefato utilizado, nesta avaliação, foi a matriz SWOT, uma ferramenta projetada com o propósito de criar um possível cenário institucional daquele momento. Sua principal </w:t>
      </w:r>
      <w:r>
        <w:lastRenderedPageBreak/>
        <w:t xml:space="preserve">finalidade é orientar o gestor para uma tomada de decisão baseada em dados. A primeira etapa dessa análise iniciou com a capacitação dos servidores envolvidos sobre a Matriz SWOT. Dada a necessidade de envolver todos os 22 </w:t>
      </w:r>
      <w:proofErr w:type="spellStart"/>
      <w:r>
        <w:t>câmpus</w:t>
      </w:r>
      <w:proofErr w:type="spellEnd"/>
      <w:r>
        <w:t xml:space="preserve">, decidiu-se pelo desenvolvimento dos Articuladores do PAT, empregando uma estrutura funcional já existente. </w:t>
      </w:r>
    </w:p>
    <w:p w14:paraId="3759DF51" w14:textId="77777777" w:rsidR="00695CBA" w:rsidRDefault="00000000">
      <w:pPr>
        <w:spacing w:line="360" w:lineRule="auto"/>
        <w:ind w:left="1700" w:firstLine="459"/>
        <w:jc w:val="both"/>
      </w:pPr>
      <w:r>
        <w:t xml:space="preserve">Além disso, foi elaborada uma </w:t>
      </w:r>
      <w:hyperlink r:id="rId10">
        <w:r>
          <w:rPr>
            <w:color w:val="1155CC"/>
            <w:u w:val="single"/>
          </w:rPr>
          <w:t>página na internet</w:t>
        </w:r>
      </w:hyperlink>
      <w:r>
        <w:t xml:space="preserve"> que teve por intuito organizar a condução dos trabalhos e centralizar toda a disponibilização de materiais necessários para a elaboração da matriz SWOT em cada unidade.</w:t>
      </w:r>
    </w:p>
    <w:p w14:paraId="0DD8FE05" w14:textId="77777777" w:rsidR="00695CBA" w:rsidRDefault="00000000">
      <w:pPr>
        <w:spacing w:line="360" w:lineRule="auto"/>
        <w:ind w:left="1700" w:firstLine="459"/>
        <w:jc w:val="both"/>
      </w:pPr>
      <w:r>
        <w:t xml:space="preserve">Após o encerramento da matriz SWOT elaborada em cada um dos 22 Câmpus e na Reitoria a </w:t>
      </w:r>
      <w:proofErr w:type="spellStart"/>
      <w:r>
        <w:t>Cplan</w:t>
      </w:r>
      <w:proofErr w:type="spellEnd"/>
      <w:r>
        <w:t xml:space="preserve"> promoveu uma sistematização dos principais fatores listados. Essa ponderação considerou a pontuação estabelecida por cada unidade, levando em consideração o impacto na missão, o alcance da visão e a atuação da instituição frente ao fator. Esse processo resultou em uma lista com as principais forças, fraquezas, oportunidades e ameaças. </w:t>
      </w:r>
    </w:p>
    <w:p w14:paraId="5895C641" w14:textId="77777777" w:rsidR="00695CBA" w:rsidRDefault="00000000">
      <w:pPr>
        <w:spacing w:line="360" w:lineRule="auto"/>
        <w:ind w:left="1700" w:firstLine="459"/>
        <w:jc w:val="both"/>
      </w:pPr>
      <w:r>
        <w:t xml:space="preserve">Diante disso, a </w:t>
      </w:r>
      <w:proofErr w:type="spellStart"/>
      <w:r>
        <w:t>Cplan</w:t>
      </w:r>
      <w:proofErr w:type="spellEnd"/>
      <w:r>
        <w:t xml:space="preserve"> realizou a correlação entre esses fatores para determinar o grau de relacionamento. Após esse procedimento foi concluída a matriz SWOT do IFSC, apresentando um panorama estratégico por meio de um mapa de calor que ilustra os relacionamentos dos principais fatores. Com as forças, fraquezas, oportunidades e ameaças assim ponderadas, a Diretoria de Gestão do Conhecimento (DGC) produziu a Matriz SWOT global, composta pelos 40 fatores ambientais mais relevantes para a formulação da estratégia institucional, como mostram os Quadros 6.1 a 6.4.</w:t>
      </w:r>
    </w:p>
    <w:p w14:paraId="04E38D8C" w14:textId="77777777" w:rsidR="00695CBA" w:rsidRDefault="00000000">
      <w:pPr>
        <w:spacing w:line="360" w:lineRule="auto"/>
        <w:ind w:left="1700" w:firstLine="459"/>
        <w:jc w:val="both"/>
      </w:pPr>
      <w:r>
        <w:t xml:space="preserve">A matriz SWOT é uma ferramenta de análise estratégica que identifica quatro elementos-chave: </w:t>
      </w:r>
      <w:proofErr w:type="spellStart"/>
      <w:r>
        <w:t>Strengths</w:t>
      </w:r>
      <w:proofErr w:type="spellEnd"/>
      <w:r>
        <w:t xml:space="preserve"> (Forças), que são as vantagens internas de uma organização; </w:t>
      </w:r>
      <w:proofErr w:type="spellStart"/>
      <w:r>
        <w:t>Weaknesses</w:t>
      </w:r>
      <w:proofErr w:type="spellEnd"/>
      <w:r>
        <w:t xml:space="preserve"> (Fraquezas), que são as limitações internas; </w:t>
      </w:r>
      <w:proofErr w:type="spellStart"/>
      <w:r>
        <w:t>Opportunities</w:t>
      </w:r>
      <w:proofErr w:type="spellEnd"/>
      <w:r>
        <w:t xml:space="preserve"> (Oportunidades), que são fatores externos que a organização pode explorar para crescer; e </w:t>
      </w:r>
      <w:proofErr w:type="spellStart"/>
      <w:r>
        <w:t>Threats</w:t>
      </w:r>
      <w:proofErr w:type="spellEnd"/>
      <w:r>
        <w:t xml:space="preserve"> (Ameaças), que são os desafios externos que podem prejudicar a organização. Cada letra da sigla SWOT representa um aspecto crucial para avaliar a posição estratégica e auxiliar na tomada de decisões.</w:t>
      </w:r>
    </w:p>
    <w:p w14:paraId="28B9F6D9" w14:textId="77777777" w:rsidR="00695CBA" w:rsidRDefault="00695CBA">
      <w:pPr>
        <w:jc w:val="both"/>
      </w:pPr>
    </w:p>
    <w:p w14:paraId="013FA526" w14:textId="77777777" w:rsidR="00695CBA" w:rsidRDefault="00000000">
      <w:pPr>
        <w:ind w:left="1700"/>
        <w:jc w:val="both"/>
      </w:pPr>
      <w:r>
        <w:rPr>
          <w:b/>
          <w:bCs/>
        </w:rPr>
        <w:t>Quadro 6.1</w:t>
      </w:r>
      <w:r>
        <w:t>.  Forças do IFSC conforme Matriz SWOT global</w:t>
      </w:r>
    </w:p>
    <w:tbl>
      <w:tblPr>
        <w:tblW w:w="8775" w:type="dxa"/>
        <w:tblInd w:w="1690" w:type="dxa"/>
        <w:tblLayout w:type="fixed"/>
        <w:tblCellMar>
          <w:top w:w="100" w:type="dxa"/>
          <w:left w:w="100" w:type="dxa"/>
          <w:bottom w:w="100" w:type="dxa"/>
          <w:right w:w="100" w:type="dxa"/>
        </w:tblCellMar>
        <w:tblLook w:val="04A0" w:firstRow="1" w:lastRow="0" w:firstColumn="1" w:lastColumn="0" w:noHBand="0" w:noVBand="1"/>
      </w:tblPr>
      <w:tblGrid>
        <w:gridCol w:w="6375"/>
        <w:gridCol w:w="1334"/>
        <w:gridCol w:w="1066"/>
      </w:tblGrid>
      <w:tr w:rsidR="00695CBA" w14:paraId="36378670" w14:textId="77777777">
        <w:tc>
          <w:tcPr>
            <w:tcW w:w="6375" w:type="dxa"/>
            <w:tcBorders>
              <w:top w:val="single" w:sz="8" w:space="0" w:color="000000"/>
              <w:left w:val="single" w:sz="8" w:space="0" w:color="000000"/>
              <w:bottom w:val="single" w:sz="8" w:space="0" w:color="000000"/>
              <w:right w:val="single" w:sz="8" w:space="0" w:color="000000"/>
            </w:tcBorders>
            <w:shd w:val="clear" w:color="auto" w:fill="6AA84F"/>
            <w:vAlign w:val="center"/>
          </w:tcPr>
          <w:p w14:paraId="01AF4CC5" w14:textId="77777777" w:rsidR="00695CBA" w:rsidRDefault="00000000">
            <w:pPr>
              <w:spacing w:line="240" w:lineRule="auto"/>
              <w:jc w:val="center"/>
              <w:rPr>
                <w:color w:val="FFFFFF"/>
              </w:rPr>
            </w:pPr>
            <w:r>
              <w:rPr>
                <w:color w:val="FFFFFF"/>
              </w:rPr>
              <w:t>Forças</w:t>
            </w:r>
          </w:p>
        </w:tc>
        <w:tc>
          <w:tcPr>
            <w:tcW w:w="1334" w:type="dxa"/>
            <w:tcBorders>
              <w:top w:val="single" w:sz="8" w:space="0" w:color="000000"/>
              <w:left w:val="single" w:sz="8" w:space="0" w:color="000000"/>
              <w:bottom w:val="single" w:sz="8" w:space="0" w:color="000000"/>
              <w:right w:val="single" w:sz="8" w:space="0" w:color="000000"/>
            </w:tcBorders>
            <w:shd w:val="clear" w:color="auto" w:fill="6AA84F"/>
            <w:vAlign w:val="center"/>
          </w:tcPr>
          <w:p w14:paraId="3D20CA41" w14:textId="77777777" w:rsidR="00695CBA" w:rsidRDefault="00000000">
            <w:pPr>
              <w:spacing w:line="240" w:lineRule="auto"/>
              <w:jc w:val="center"/>
              <w:rPr>
                <w:color w:val="FFFFFF"/>
              </w:rPr>
            </w:pPr>
            <w:r>
              <w:rPr>
                <w:color w:val="FFFFFF"/>
              </w:rPr>
              <w:t>Relevância</w:t>
            </w:r>
          </w:p>
        </w:tc>
        <w:tc>
          <w:tcPr>
            <w:tcW w:w="1066" w:type="dxa"/>
            <w:tcBorders>
              <w:top w:val="single" w:sz="8" w:space="0" w:color="000000"/>
              <w:left w:val="single" w:sz="8" w:space="0" w:color="000000"/>
              <w:bottom w:val="single" w:sz="8" w:space="0" w:color="000000"/>
              <w:right w:val="single" w:sz="8" w:space="0" w:color="000000"/>
            </w:tcBorders>
            <w:shd w:val="clear" w:color="auto" w:fill="6AA84F"/>
            <w:vAlign w:val="center"/>
          </w:tcPr>
          <w:p w14:paraId="2DFBF6CB" w14:textId="77777777" w:rsidR="00695CBA" w:rsidRDefault="00000000">
            <w:pPr>
              <w:spacing w:line="240" w:lineRule="auto"/>
              <w:jc w:val="center"/>
              <w:rPr>
                <w:color w:val="FFFFFF"/>
              </w:rPr>
            </w:pPr>
            <w:r>
              <w:rPr>
                <w:color w:val="FFFFFF"/>
              </w:rPr>
              <w:t>Impacto na Visão</w:t>
            </w:r>
          </w:p>
        </w:tc>
      </w:tr>
      <w:tr w:rsidR="00695CBA" w14:paraId="01EAF3A0" w14:textId="77777777">
        <w:tc>
          <w:tcPr>
            <w:tcW w:w="6375" w:type="dxa"/>
            <w:tcBorders>
              <w:top w:val="single" w:sz="8" w:space="0" w:color="000000"/>
              <w:left w:val="single" w:sz="8" w:space="0" w:color="000000"/>
              <w:bottom w:val="single" w:sz="8" w:space="0" w:color="000000"/>
              <w:right w:val="single" w:sz="8" w:space="0" w:color="000000"/>
            </w:tcBorders>
          </w:tcPr>
          <w:p w14:paraId="0B2D557A" w14:textId="77777777" w:rsidR="00695CBA" w:rsidRDefault="00000000">
            <w:pPr>
              <w:spacing w:line="240" w:lineRule="auto"/>
            </w:pPr>
            <w:r>
              <w:t xml:space="preserve">S1: Política e programas internos de assistência estudantil </w:t>
            </w:r>
            <w:r>
              <w:lastRenderedPageBreak/>
              <w:t>bem estruturados</w:t>
            </w:r>
          </w:p>
        </w:tc>
        <w:tc>
          <w:tcPr>
            <w:tcW w:w="1334" w:type="dxa"/>
            <w:tcBorders>
              <w:top w:val="single" w:sz="8" w:space="0" w:color="000000"/>
              <w:left w:val="single" w:sz="8" w:space="0" w:color="000000"/>
              <w:bottom w:val="single" w:sz="8" w:space="0" w:color="000000"/>
              <w:right w:val="single" w:sz="8" w:space="0" w:color="000000"/>
            </w:tcBorders>
            <w:vAlign w:val="center"/>
          </w:tcPr>
          <w:p w14:paraId="6534D42D" w14:textId="77777777" w:rsidR="00695CBA" w:rsidRDefault="00000000">
            <w:pPr>
              <w:spacing w:line="240" w:lineRule="auto"/>
              <w:jc w:val="center"/>
            </w:pPr>
            <w:r>
              <w:lastRenderedPageBreak/>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36BCBEA8" w14:textId="77777777" w:rsidR="00695CBA" w:rsidRDefault="00000000">
            <w:pPr>
              <w:spacing w:line="240" w:lineRule="auto"/>
              <w:jc w:val="center"/>
            </w:pPr>
            <w:r>
              <w:t>3</w:t>
            </w:r>
          </w:p>
        </w:tc>
      </w:tr>
      <w:tr w:rsidR="00695CBA" w14:paraId="007E7EB5" w14:textId="77777777">
        <w:tc>
          <w:tcPr>
            <w:tcW w:w="6375" w:type="dxa"/>
            <w:tcBorders>
              <w:top w:val="single" w:sz="8" w:space="0" w:color="000000"/>
              <w:left w:val="single" w:sz="8" w:space="0" w:color="000000"/>
              <w:bottom w:val="single" w:sz="8" w:space="0" w:color="000000"/>
              <w:right w:val="single" w:sz="8" w:space="0" w:color="000000"/>
            </w:tcBorders>
          </w:tcPr>
          <w:p w14:paraId="2D90E445" w14:textId="77777777" w:rsidR="00695CBA" w:rsidRDefault="00000000">
            <w:pPr>
              <w:spacing w:line="240" w:lineRule="auto"/>
            </w:pPr>
            <w:r>
              <w:t>S2: Boa visibilidade e imagem positiva do IFSC junto às comunidades atendidas</w:t>
            </w:r>
          </w:p>
        </w:tc>
        <w:tc>
          <w:tcPr>
            <w:tcW w:w="1334" w:type="dxa"/>
            <w:tcBorders>
              <w:top w:val="single" w:sz="8" w:space="0" w:color="000000"/>
              <w:left w:val="single" w:sz="8" w:space="0" w:color="000000"/>
              <w:bottom w:val="single" w:sz="8" w:space="0" w:color="000000"/>
              <w:right w:val="single" w:sz="8" w:space="0" w:color="000000"/>
            </w:tcBorders>
            <w:vAlign w:val="center"/>
          </w:tcPr>
          <w:p w14:paraId="2A91E5D0" w14:textId="77777777" w:rsidR="00695CBA" w:rsidRDefault="00000000">
            <w:pPr>
              <w:spacing w:line="240" w:lineRule="auto"/>
              <w:jc w:val="center"/>
            </w:pPr>
            <w:r>
              <w:t>0,90</w:t>
            </w:r>
          </w:p>
        </w:tc>
        <w:tc>
          <w:tcPr>
            <w:tcW w:w="1066" w:type="dxa"/>
            <w:tcBorders>
              <w:top w:val="single" w:sz="8" w:space="0" w:color="000000"/>
              <w:left w:val="single" w:sz="8" w:space="0" w:color="000000"/>
              <w:bottom w:val="single" w:sz="8" w:space="0" w:color="000000"/>
              <w:right w:val="single" w:sz="8" w:space="0" w:color="000000"/>
            </w:tcBorders>
            <w:vAlign w:val="center"/>
          </w:tcPr>
          <w:p w14:paraId="3A2A36A1" w14:textId="77777777" w:rsidR="00695CBA" w:rsidRDefault="00000000">
            <w:pPr>
              <w:spacing w:line="240" w:lineRule="auto"/>
              <w:jc w:val="center"/>
            </w:pPr>
            <w:r>
              <w:t>2,25</w:t>
            </w:r>
          </w:p>
        </w:tc>
      </w:tr>
      <w:tr w:rsidR="00695CBA" w14:paraId="3251FB3B" w14:textId="77777777">
        <w:tc>
          <w:tcPr>
            <w:tcW w:w="6375" w:type="dxa"/>
            <w:tcBorders>
              <w:top w:val="single" w:sz="8" w:space="0" w:color="000000"/>
              <w:left w:val="single" w:sz="8" w:space="0" w:color="000000"/>
              <w:bottom w:val="single" w:sz="8" w:space="0" w:color="000000"/>
              <w:right w:val="single" w:sz="8" w:space="0" w:color="000000"/>
            </w:tcBorders>
          </w:tcPr>
          <w:p w14:paraId="0FCF8C6C" w14:textId="77777777" w:rsidR="00695CBA" w:rsidRDefault="00000000">
            <w:pPr>
              <w:spacing w:line="240" w:lineRule="auto"/>
            </w:pPr>
            <w:r>
              <w:t>S3: Oferta de cursos em áreas, formas, tipos e níveis diversificada e organizada em itinerários formativos verticalizados</w:t>
            </w:r>
          </w:p>
        </w:tc>
        <w:tc>
          <w:tcPr>
            <w:tcW w:w="1334" w:type="dxa"/>
            <w:tcBorders>
              <w:top w:val="single" w:sz="8" w:space="0" w:color="000000"/>
              <w:left w:val="single" w:sz="8" w:space="0" w:color="000000"/>
              <w:bottom w:val="single" w:sz="8" w:space="0" w:color="000000"/>
              <w:right w:val="single" w:sz="8" w:space="0" w:color="000000"/>
            </w:tcBorders>
            <w:vAlign w:val="center"/>
          </w:tcPr>
          <w:p w14:paraId="284AB439" w14:textId="77777777" w:rsidR="00695CBA" w:rsidRDefault="00000000">
            <w:pPr>
              <w:spacing w:line="240" w:lineRule="auto"/>
              <w:jc w:val="center"/>
            </w:pPr>
            <w:r>
              <w:t>0,85</w:t>
            </w:r>
          </w:p>
        </w:tc>
        <w:tc>
          <w:tcPr>
            <w:tcW w:w="1066" w:type="dxa"/>
            <w:tcBorders>
              <w:top w:val="single" w:sz="8" w:space="0" w:color="000000"/>
              <w:left w:val="single" w:sz="8" w:space="0" w:color="000000"/>
              <w:bottom w:val="single" w:sz="8" w:space="0" w:color="000000"/>
              <w:right w:val="single" w:sz="8" w:space="0" w:color="000000"/>
            </w:tcBorders>
            <w:vAlign w:val="center"/>
          </w:tcPr>
          <w:p w14:paraId="54F0BB65" w14:textId="77777777" w:rsidR="00695CBA" w:rsidRDefault="00000000">
            <w:pPr>
              <w:spacing w:line="240" w:lineRule="auto"/>
              <w:jc w:val="center"/>
            </w:pPr>
            <w:r>
              <w:t>2</w:t>
            </w:r>
          </w:p>
        </w:tc>
      </w:tr>
      <w:tr w:rsidR="00695CBA" w14:paraId="4E3FB8A2" w14:textId="77777777">
        <w:tc>
          <w:tcPr>
            <w:tcW w:w="6375" w:type="dxa"/>
            <w:tcBorders>
              <w:top w:val="single" w:sz="8" w:space="0" w:color="000000"/>
              <w:left w:val="single" w:sz="8" w:space="0" w:color="000000"/>
              <w:bottom w:val="single" w:sz="8" w:space="0" w:color="000000"/>
              <w:right w:val="single" w:sz="8" w:space="0" w:color="000000"/>
            </w:tcBorders>
          </w:tcPr>
          <w:p w14:paraId="0E1FC706" w14:textId="77777777" w:rsidR="00695CBA" w:rsidRDefault="00000000">
            <w:pPr>
              <w:spacing w:line="240" w:lineRule="auto"/>
            </w:pPr>
            <w:r>
              <w:t>S4: Incentivo à participação dos alunos em projetos de ensino, pesquisa, extensão e intercâmbio internacional</w:t>
            </w:r>
          </w:p>
        </w:tc>
        <w:tc>
          <w:tcPr>
            <w:tcW w:w="1334" w:type="dxa"/>
            <w:tcBorders>
              <w:top w:val="single" w:sz="8" w:space="0" w:color="000000"/>
              <w:left w:val="single" w:sz="8" w:space="0" w:color="000000"/>
              <w:bottom w:val="single" w:sz="8" w:space="0" w:color="000000"/>
              <w:right w:val="single" w:sz="8" w:space="0" w:color="000000"/>
            </w:tcBorders>
            <w:vAlign w:val="center"/>
          </w:tcPr>
          <w:p w14:paraId="7422FAAE" w14:textId="77777777" w:rsidR="00695CBA" w:rsidRDefault="00000000">
            <w:pPr>
              <w:spacing w:line="240" w:lineRule="auto"/>
              <w:jc w:val="center"/>
            </w:pPr>
            <w:r>
              <w:t>0,80</w:t>
            </w:r>
          </w:p>
        </w:tc>
        <w:tc>
          <w:tcPr>
            <w:tcW w:w="1066" w:type="dxa"/>
            <w:tcBorders>
              <w:top w:val="single" w:sz="8" w:space="0" w:color="000000"/>
              <w:left w:val="single" w:sz="8" w:space="0" w:color="000000"/>
              <w:bottom w:val="single" w:sz="8" w:space="0" w:color="000000"/>
              <w:right w:val="single" w:sz="8" w:space="0" w:color="000000"/>
            </w:tcBorders>
            <w:vAlign w:val="center"/>
          </w:tcPr>
          <w:p w14:paraId="7CF7ECAE" w14:textId="77777777" w:rsidR="00695CBA" w:rsidRDefault="00000000">
            <w:pPr>
              <w:spacing w:line="240" w:lineRule="auto"/>
              <w:jc w:val="center"/>
            </w:pPr>
            <w:r>
              <w:t>1,75</w:t>
            </w:r>
          </w:p>
        </w:tc>
      </w:tr>
      <w:tr w:rsidR="00695CBA" w14:paraId="65729A01" w14:textId="77777777">
        <w:tc>
          <w:tcPr>
            <w:tcW w:w="6375" w:type="dxa"/>
            <w:tcBorders>
              <w:top w:val="single" w:sz="8" w:space="0" w:color="000000"/>
              <w:left w:val="single" w:sz="8" w:space="0" w:color="000000"/>
              <w:bottom w:val="single" w:sz="8" w:space="0" w:color="000000"/>
              <w:right w:val="single" w:sz="8" w:space="0" w:color="000000"/>
            </w:tcBorders>
          </w:tcPr>
          <w:p w14:paraId="7D9B0E91" w14:textId="77777777" w:rsidR="00695CBA" w:rsidRDefault="00000000">
            <w:pPr>
              <w:spacing w:line="240" w:lineRule="auto"/>
            </w:pPr>
            <w:r>
              <w:t>S5: Cursos alinhados com as atividades econômicas e demandas sociais regionais</w:t>
            </w:r>
          </w:p>
        </w:tc>
        <w:tc>
          <w:tcPr>
            <w:tcW w:w="1334" w:type="dxa"/>
            <w:tcBorders>
              <w:top w:val="single" w:sz="8" w:space="0" w:color="000000"/>
              <w:left w:val="single" w:sz="8" w:space="0" w:color="000000"/>
              <w:bottom w:val="single" w:sz="8" w:space="0" w:color="000000"/>
              <w:right w:val="single" w:sz="8" w:space="0" w:color="000000"/>
            </w:tcBorders>
            <w:vAlign w:val="center"/>
          </w:tcPr>
          <w:p w14:paraId="408ACA36" w14:textId="77777777" w:rsidR="00695CBA" w:rsidRDefault="00000000">
            <w:pPr>
              <w:spacing w:line="240" w:lineRule="auto"/>
              <w:jc w:val="center"/>
            </w:pPr>
            <w:r>
              <w:t>0,75</w:t>
            </w:r>
          </w:p>
        </w:tc>
        <w:tc>
          <w:tcPr>
            <w:tcW w:w="1066" w:type="dxa"/>
            <w:tcBorders>
              <w:top w:val="single" w:sz="8" w:space="0" w:color="000000"/>
              <w:left w:val="single" w:sz="8" w:space="0" w:color="000000"/>
              <w:bottom w:val="single" w:sz="8" w:space="0" w:color="000000"/>
              <w:right w:val="single" w:sz="8" w:space="0" w:color="000000"/>
            </w:tcBorders>
            <w:vAlign w:val="center"/>
          </w:tcPr>
          <w:p w14:paraId="277C4512" w14:textId="77777777" w:rsidR="00695CBA" w:rsidRDefault="00000000">
            <w:pPr>
              <w:spacing w:line="240" w:lineRule="auto"/>
              <w:jc w:val="center"/>
            </w:pPr>
            <w:r>
              <w:t>1,5</w:t>
            </w:r>
          </w:p>
        </w:tc>
      </w:tr>
      <w:tr w:rsidR="00695CBA" w14:paraId="5A92F648" w14:textId="77777777">
        <w:tc>
          <w:tcPr>
            <w:tcW w:w="6375" w:type="dxa"/>
            <w:tcBorders>
              <w:top w:val="single" w:sz="8" w:space="0" w:color="000000"/>
              <w:left w:val="single" w:sz="8" w:space="0" w:color="000000"/>
              <w:bottom w:val="single" w:sz="8" w:space="0" w:color="000000"/>
              <w:right w:val="single" w:sz="8" w:space="0" w:color="000000"/>
            </w:tcBorders>
          </w:tcPr>
          <w:p w14:paraId="788B09BA" w14:textId="77777777" w:rsidR="00695CBA" w:rsidRDefault="00000000">
            <w:pPr>
              <w:spacing w:line="240" w:lineRule="auto"/>
            </w:pPr>
            <w:r>
              <w:t xml:space="preserve">S6: Infraestrutura adequada às ofertas dos </w:t>
            </w:r>
            <w:proofErr w:type="spellStart"/>
            <w:r>
              <w:t>câmpus</w:t>
            </w:r>
            <w:proofErr w:type="spellEnd"/>
            <w:r>
              <w:t xml:space="preserve"> implantados</w:t>
            </w:r>
          </w:p>
        </w:tc>
        <w:tc>
          <w:tcPr>
            <w:tcW w:w="1334" w:type="dxa"/>
            <w:tcBorders>
              <w:top w:val="single" w:sz="8" w:space="0" w:color="000000"/>
              <w:left w:val="single" w:sz="8" w:space="0" w:color="000000"/>
              <w:bottom w:val="single" w:sz="8" w:space="0" w:color="000000"/>
              <w:right w:val="single" w:sz="8" w:space="0" w:color="000000"/>
            </w:tcBorders>
            <w:vAlign w:val="center"/>
          </w:tcPr>
          <w:p w14:paraId="09011DF5" w14:textId="77777777" w:rsidR="00695CBA" w:rsidRDefault="00000000">
            <w:pPr>
              <w:spacing w:line="240" w:lineRule="auto"/>
              <w:jc w:val="center"/>
            </w:pPr>
            <w:r>
              <w:t>0,65</w:t>
            </w:r>
          </w:p>
        </w:tc>
        <w:tc>
          <w:tcPr>
            <w:tcW w:w="1066" w:type="dxa"/>
            <w:tcBorders>
              <w:top w:val="single" w:sz="8" w:space="0" w:color="000000"/>
              <w:left w:val="single" w:sz="8" w:space="0" w:color="000000"/>
              <w:bottom w:val="single" w:sz="8" w:space="0" w:color="000000"/>
              <w:right w:val="single" w:sz="8" w:space="0" w:color="000000"/>
            </w:tcBorders>
            <w:vAlign w:val="center"/>
          </w:tcPr>
          <w:p w14:paraId="0AE6FD60" w14:textId="77777777" w:rsidR="00695CBA" w:rsidRDefault="00000000">
            <w:pPr>
              <w:spacing w:line="240" w:lineRule="auto"/>
              <w:jc w:val="center"/>
            </w:pPr>
            <w:r>
              <w:t>1,25</w:t>
            </w:r>
          </w:p>
        </w:tc>
      </w:tr>
      <w:tr w:rsidR="00695CBA" w14:paraId="1D4E3187" w14:textId="77777777">
        <w:tc>
          <w:tcPr>
            <w:tcW w:w="6375" w:type="dxa"/>
            <w:tcBorders>
              <w:top w:val="single" w:sz="8" w:space="0" w:color="000000"/>
              <w:left w:val="single" w:sz="8" w:space="0" w:color="000000"/>
              <w:bottom w:val="single" w:sz="8" w:space="0" w:color="000000"/>
              <w:right w:val="single" w:sz="8" w:space="0" w:color="000000"/>
            </w:tcBorders>
          </w:tcPr>
          <w:p w14:paraId="52FF2104" w14:textId="77777777" w:rsidR="00695CBA" w:rsidRDefault="00000000">
            <w:pPr>
              <w:spacing w:line="240" w:lineRule="auto"/>
            </w:pPr>
            <w:r>
              <w:t>S7: Quadro de servidores capacitado e com alto índice de titulação</w:t>
            </w:r>
          </w:p>
        </w:tc>
        <w:tc>
          <w:tcPr>
            <w:tcW w:w="1334" w:type="dxa"/>
            <w:tcBorders>
              <w:top w:val="single" w:sz="8" w:space="0" w:color="000000"/>
              <w:left w:val="single" w:sz="8" w:space="0" w:color="000000"/>
              <w:bottom w:val="single" w:sz="8" w:space="0" w:color="000000"/>
              <w:right w:val="single" w:sz="8" w:space="0" w:color="000000"/>
            </w:tcBorders>
            <w:vAlign w:val="center"/>
          </w:tcPr>
          <w:p w14:paraId="20A26FC5" w14:textId="77777777" w:rsidR="00695CBA" w:rsidRDefault="00000000">
            <w:pPr>
              <w:spacing w:line="240" w:lineRule="auto"/>
              <w:jc w:val="center"/>
            </w:pPr>
            <w:r>
              <w:t>0,6</w:t>
            </w:r>
          </w:p>
        </w:tc>
        <w:tc>
          <w:tcPr>
            <w:tcW w:w="1066" w:type="dxa"/>
            <w:tcBorders>
              <w:top w:val="single" w:sz="8" w:space="0" w:color="000000"/>
              <w:left w:val="single" w:sz="8" w:space="0" w:color="000000"/>
              <w:bottom w:val="single" w:sz="8" w:space="0" w:color="000000"/>
              <w:right w:val="single" w:sz="8" w:space="0" w:color="000000"/>
            </w:tcBorders>
            <w:vAlign w:val="center"/>
          </w:tcPr>
          <w:p w14:paraId="12A69FD4" w14:textId="77777777" w:rsidR="00695CBA" w:rsidRDefault="00000000">
            <w:pPr>
              <w:spacing w:line="240" w:lineRule="auto"/>
              <w:jc w:val="center"/>
            </w:pPr>
            <w:r>
              <w:t>1</w:t>
            </w:r>
          </w:p>
        </w:tc>
      </w:tr>
      <w:tr w:rsidR="00695CBA" w14:paraId="1452AE7E" w14:textId="77777777">
        <w:tc>
          <w:tcPr>
            <w:tcW w:w="6375" w:type="dxa"/>
            <w:tcBorders>
              <w:top w:val="single" w:sz="8" w:space="0" w:color="000000"/>
              <w:left w:val="single" w:sz="8" w:space="0" w:color="000000"/>
              <w:bottom w:val="single" w:sz="8" w:space="0" w:color="000000"/>
              <w:right w:val="single" w:sz="8" w:space="0" w:color="000000"/>
            </w:tcBorders>
          </w:tcPr>
          <w:p w14:paraId="5BCED3A5" w14:textId="77777777" w:rsidR="00695CBA" w:rsidRDefault="00000000">
            <w:pPr>
              <w:spacing w:line="240" w:lineRule="auto"/>
            </w:pPr>
            <w:r>
              <w:t>S8: Institucionalização do ensino a distância</w:t>
            </w:r>
          </w:p>
        </w:tc>
        <w:tc>
          <w:tcPr>
            <w:tcW w:w="1334" w:type="dxa"/>
            <w:tcBorders>
              <w:top w:val="single" w:sz="8" w:space="0" w:color="000000"/>
              <w:left w:val="single" w:sz="8" w:space="0" w:color="000000"/>
              <w:bottom w:val="single" w:sz="8" w:space="0" w:color="000000"/>
              <w:right w:val="single" w:sz="8" w:space="0" w:color="000000"/>
            </w:tcBorders>
            <w:vAlign w:val="center"/>
          </w:tcPr>
          <w:p w14:paraId="289A4559" w14:textId="77777777" w:rsidR="00695CBA" w:rsidRDefault="00000000">
            <w:pPr>
              <w:spacing w:line="240" w:lineRule="auto"/>
              <w:jc w:val="center"/>
            </w:pPr>
            <w:r>
              <w:t>0,55</w:t>
            </w:r>
          </w:p>
        </w:tc>
        <w:tc>
          <w:tcPr>
            <w:tcW w:w="1066" w:type="dxa"/>
            <w:tcBorders>
              <w:top w:val="single" w:sz="8" w:space="0" w:color="000000"/>
              <w:left w:val="single" w:sz="8" w:space="0" w:color="000000"/>
              <w:bottom w:val="single" w:sz="8" w:space="0" w:color="000000"/>
              <w:right w:val="single" w:sz="8" w:space="0" w:color="000000"/>
            </w:tcBorders>
            <w:vAlign w:val="center"/>
          </w:tcPr>
          <w:p w14:paraId="41632A18" w14:textId="77777777" w:rsidR="00695CBA" w:rsidRDefault="00000000">
            <w:pPr>
              <w:spacing w:line="240" w:lineRule="auto"/>
              <w:jc w:val="center"/>
            </w:pPr>
            <w:r>
              <w:t>0,75</w:t>
            </w:r>
          </w:p>
        </w:tc>
      </w:tr>
      <w:tr w:rsidR="00695CBA" w14:paraId="26FB1BA2" w14:textId="77777777">
        <w:tc>
          <w:tcPr>
            <w:tcW w:w="6375" w:type="dxa"/>
            <w:tcBorders>
              <w:top w:val="single" w:sz="8" w:space="0" w:color="000000"/>
              <w:left w:val="single" w:sz="8" w:space="0" w:color="000000"/>
              <w:bottom w:val="single" w:sz="8" w:space="0" w:color="000000"/>
              <w:right w:val="single" w:sz="8" w:space="0" w:color="000000"/>
            </w:tcBorders>
          </w:tcPr>
          <w:p w14:paraId="42FCCE19" w14:textId="77777777" w:rsidR="00695CBA" w:rsidRDefault="00000000">
            <w:pPr>
              <w:spacing w:line="240" w:lineRule="auto"/>
            </w:pPr>
            <w:r>
              <w:t>S9: Gestão participativa e escolha democrática de gestores e representantes dos segmentos nos órgãos colegiados</w:t>
            </w:r>
          </w:p>
        </w:tc>
        <w:tc>
          <w:tcPr>
            <w:tcW w:w="1334" w:type="dxa"/>
            <w:tcBorders>
              <w:top w:val="single" w:sz="8" w:space="0" w:color="000000"/>
              <w:left w:val="single" w:sz="8" w:space="0" w:color="000000"/>
              <w:bottom w:val="single" w:sz="8" w:space="0" w:color="000000"/>
              <w:right w:val="single" w:sz="8" w:space="0" w:color="000000"/>
            </w:tcBorders>
            <w:vAlign w:val="center"/>
          </w:tcPr>
          <w:p w14:paraId="777B6301" w14:textId="77777777" w:rsidR="00695CBA" w:rsidRDefault="00000000">
            <w:pPr>
              <w:spacing w:line="240" w:lineRule="auto"/>
              <w:jc w:val="center"/>
            </w:pPr>
            <w:r>
              <w:t>0,5</w:t>
            </w:r>
          </w:p>
        </w:tc>
        <w:tc>
          <w:tcPr>
            <w:tcW w:w="1066" w:type="dxa"/>
            <w:tcBorders>
              <w:top w:val="single" w:sz="8" w:space="0" w:color="000000"/>
              <w:left w:val="single" w:sz="8" w:space="0" w:color="000000"/>
              <w:bottom w:val="single" w:sz="8" w:space="0" w:color="000000"/>
              <w:right w:val="single" w:sz="8" w:space="0" w:color="000000"/>
            </w:tcBorders>
            <w:vAlign w:val="center"/>
          </w:tcPr>
          <w:p w14:paraId="539219F8" w14:textId="77777777" w:rsidR="00695CBA" w:rsidRDefault="00000000">
            <w:pPr>
              <w:spacing w:line="240" w:lineRule="auto"/>
              <w:jc w:val="center"/>
            </w:pPr>
            <w:r>
              <w:t>0,5</w:t>
            </w:r>
          </w:p>
        </w:tc>
      </w:tr>
      <w:tr w:rsidR="00695CBA" w14:paraId="665A1C1A" w14:textId="77777777">
        <w:tc>
          <w:tcPr>
            <w:tcW w:w="6375" w:type="dxa"/>
            <w:tcBorders>
              <w:top w:val="single" w:sz="8" w:space="0" w:color="000000"/>
              <w:left w:val="single" w:sz="8" w:space="0" w:color="000000"/>
              <w:bottom w:val="single" w:sz="8" w:space="0" w:color="000000"/>
              <w:right w:val="single" w:sz="8" w:space="0" w:color="000000"/>
            </w:tcBorders>
          </w:tcPr>
          <w:p w14:paraId="0A5FD5D8" w14:textId="77777777" w:rsidR="00695CBA" w:rsidRDefault="00000000">
            <w:pPr>
              <w:spacing w:line="240" w:lineRule="auto"/>
            </w:pPr>
            <w:r>
              <w:t>S10: Ensino público, gratuito e de qualidade</w:t>
            </w:r>
          </w:p>
        </w:tc>
        <w:tc>
          <w:tcPr>
            <w:tcW w:w="1334" w:type="dxa"/>
            <w:tcBorders>
              <w:top w:val="single" w:sz="8" w:space="0" w:color="000000"/>
              <w:left w:val="single" w:sz="8" w:space="0" w:color="000000"/>
              <w:bottom w:val="single" w:sz="8" w:space="0" w:color="000000"/>
              <w:right w:val="single" w:sz="8" w:space="0" w:color="000000"/>
            </w:tcBorders>
            <w:vAlign w:val="center"/>
          </w:tcPr>
          <w:p w14:paraId="199B7798" w14:textId="77777777" w:rsidR="00695CBA" w:rsidRDefault="00000000">
            <w:pPr>
              <w:spacing w:line="240" w:lineRule="auto"/>
              <w:jc w:val="center"/>
            </w:pPr>
            <w:r>
              <w:t>0,45</w:t>
            </w:r>
          </w:p>
        </w:tc>
        <w:tc>
          <w:tcPr>
            <w:tcW w:w="1066" w:type="dxa"/>
            <w:tcBorders>
              <w:top w:val="single" w:sz="8" w:space="0" w:color="000000"/>
              <w:left w:val="single" w:sz="8" w:space="0" w:color="000000"/>
              <w:bottom w:val="single" w:sz="8" w:space="0" w:color="000000"/>
              <w:right w:val="single" w:sz="8" w:space="0" w:color="000000"/>
            </w:tcBorders>
            <w:vAlign w:val="center"/>
          </w:tcPr>
          <w:p w14:paraId="7C47B790" w14:textId="77777777" w:rsidR="00695CBA" w:rsidRDefault="00000000">
            <w:pPr>
              <w:spacing w:line="240" w:lineRule="auto"/>
              <w:jc w:val="center"/>
            </w:pPr>
            <w:r>
              <w:t>0,25</w:t>
            </w:r>
          </w:p>
        </w:tc>
      </w:tr>
    </w:tbl>
    <w:p w14:paraId="29F4F6FA" w14:textId="77777777" w:rsidR="00695CBA" w:rsidRDefault="00695CBA">
      <w:pPr>
        <w:ind w:left="1700"/>
        <w:jc w:val="both"/>
      </w:pPr>
    </w:p>
    <w:p w14:paraId="35B38D04" w14:textId="77777777" w:rsidR="00695CBA" w:rsidRDefault="00000000">
      <w:pPr>
        <w:ind w:left="1700"/>
        <w:jc w:val="both"/>
      </w:pPr>
      <w:r>
        <w:rPr>
          <w:b/>
          <w:bCs/>
        </w:rPr>
        <w:t>Quadro 6.2</w:t>
      </w:r>
      <w:r>
        <w:t xml:space="preserve">.  Fraquezas do IFSC conforme Matriz SWOT global </w:t>
      </w:r>
    </w:p>
    <w:tbl>
      <w:tblPr>
        <w:tblW w:w="8775" w:type="dxa"/>
        <w:tblInd w:w="1690" w:type="dxa"/>
        <w:tblLayout w:type="fixed"/>
        <w:tblCellMar>
          <w:top w:w="100" w:type="dxa"/>
          <w:left w:w="100" w:type="dxa"/>
          <w:bottom w:w="100" w:type="dxa"/>
          <w:right w:w="100" w:type="dxa"/>
        </w:tblCellMar>
        <w:tblLook w:val="04A0" w:firstRow="1" w:lastRow="0" w:firstColumn="1" w:lastColumn="0" w:noHBand="0" w:noVBand="1"/>
      </w:tblPr>
      <w:tblGrid>
        <w:gridCol w:w="6404"/>
        <w:gridCol w:w="1305"/>
        <w:gridCol w:w="1066"/>
      </w:tblGrid>
      <w:tr w:rsidR="00695CBA" w14:paraId="24D228FE" w14:textId="77777777">
        <w:tc>
          <w:tcPr>
            <w:tcW w:w="6404" w:type="dxa"/>
            <w:tcBorders>
              <w:top w:val="single" w:sz="8" w:space="0" w:color="000000"/>
              <w:left w:val="single" w:sz="8" w:space="0" w:color="000000"/>
              <w:bottom w:val="single" w:sz="8" w:space="0" w:color="000000"/>
              <w:right w:val="single" w:sz="8" w:space="0" w:color="000000"/>
            </w:tcBorders>
            <w:shd w:val="clear" w:color="auto" w:fill="CC0000"/>
            <w:vAlign w:val="center"/>
          </w:tcPr>
          <w:p w14:paraId="4435B522" w14:textId="77777777" w:rsidR="00695CBA" w:rsidRDefault="00000000">
            <w:pPr>
              <w:spacing w:line="240" w:lineRule="auto"/>
              <w:jc w:val="center"/>
              <w:rPr>
                <w:color w:val="FFFFFF"/>
              </w:rPr>
            </w:pPr>
            <w:r>
              <w:rPr>
                <w:color w:val="FFFFFF"/>
              </w:rPr>
              <w:t>Fraquezas</w:t>
            </w:r>
          </w:p>
        </w:tc>
        <w:tc>
          <w:tcPr>
            <w:tcW w:w="1305" w:type="dxa"/>
            <w:tcBorders>
              <w:top w:val="single" w:sz="8" w:space="0" w:color="000000"/>
              <w:left w:val="single" w:sz="8" w:space="0" w:color="000000"/>
              <w:bottom w:val="single" w:sz="8" w:space="0" w:color="000000"/>
              <w:right w:val="single" w:sz="8" w:space="0" w:color="000000"/>
            </w:tcBorders>
            <w:shd w:val="clear" w:color="auto" w:fill="CC0000"/>
            <w:vAlign w:val="center"/>
          </w:tcPr>
          <w:p w14:paraId="5B72BBA8" w14:textId="77777777" w:rsidR="00695CBA" w:rsidRDefault="00000000">
            <w:pPr>
              <w:spacing w:line="240" w:lineRule="auto"/>
              <w:jc w:val="center"/>
              <w:rPr>
                <w:color w:val="FFFFFF"/>
              </w:rPr>
            </w:pPr>
            <w:r>
              <w:rPr>
                <w:color w:val="FFFFFF"/>
              </w:rPr>
              <w:t>Relevância</w:t>
            </w:r>
          </w:p>
        </w:tc>
        <w:tc>
          <w:tcPr>
            <w:tcW w:w="1066" w:type="dxa"/>
            <w:tcBorders>
              <w:top w:val="single" w:sz="8" w:space="0" w:color="000000"/>
              <w:left w:val="single" w:sz="8" w:space="0" w:color="000000"/>
              <w:bottom w:val="single" w:sz="8" w:space="0" w:color="000000"/>
              <w:right w:val="single" w:sz="8" w:space="0" w:color="000000"/>
            </w:tcBorders>
            <w:shd w:val="clear" w:color="auto" w:fill="CC0000"/>
            <w:vAlign w:val="center"/>
          </w:tcPr>
          <w:p w14:paraId="5B9601DC" w14:textId="77777777" w:rsidR="00695CBA" w:rsidRDefault="00000000">
            <w:pPr>
              <w:spacing w:line="240" w:lineRule="auto"/>
              <w:jc w:val="center"/>
              <w:rPr>
                <w:color w:val="FFFFFF"/>
              </w:rPr>
            </w:pPr>
            <w:r>
              <w:rPr>
                <w:color w:val="FFFFFF"/>
              </w:rPr>
              <w:t>Impacto na Visão</w:t>
            </w:r>
          </w:p>
        </w:tc>
      </w:tr>
      <w:tr w:rsidR="00695CBA" w14:paraId="443C298F" w14:textId="77777777">
        <w:tc>
          <w:tcPr>
            <w:tcW w:w="6404" w:type="dxa"/>
            <w:tcBorders>
              <w:top w:val="single" w:sz="8" w:space="0" w:color="000000"/>
              <w:left w:val="single" w:sz="8" w:space="0" w:color="000000"/>
              <w:bottom w:val="single" w:sz="8" w:space="0" w:color="000000"/>
              <w:right w:val="single" w:sz="8" w:space="0" w:color="000000"/>
            </w:tcBorders>
          </w:tcPr>
          <w:p w14:paraId="2D7B6A79" w14:textId="77777777" w:rsidR="00695CBA" w:rsidRDefault="00000000">
            <w:pPr>
              <w:spacing w:line="240" w:lineRule="auto"/>
            </w:pPr>
            <w:r>
              <w:t>W1: Altos índices de evasão e retenção escolar</w:t>
            </w:r>
          </w:p>
        </w:tc>
        <w:tc>
          <w:tcPr>
            <w:tcW w:w="1305" w:type="dxa"/>
            <w:tcBorders>
              <w:top w:val="single" w:sz="8" w:space="0" w:color="000000"/>
              <w:left w:val="single" w:sz="8" w:space="0" w:color="000000"/>
              <w:bottom w:val="single" w:sz="8" w:space="0" w:color="000000"/>
              <w:right w:val="single" w:sz="8" w:space="0" w:color="000000"/>
            </w:tcBorders>
            <w:vAlign w:val="center"/>
          </w:tcPr>
          <w:p w14:paraId="72B06165" w14:textId="77777777" w:rsidR="00695CBA" w:rsidRDefault="00000000">
            <w:pPr>
              <w:spacing w:line="240" w:lineRule="auto"/>
              <w:jc w:val="center"/>
            </w:pPr>
            <w: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73955DCB" w14:textId="77777777" w:rsidR="00695CBA" w:rsidRDefault="00000000">
            <w:pPr>
              <w:spacing w:line="240" w:lineRule="auto"/>
              <w:jc w:val="center"/>
            </w:pPr>
            <w:r>
              <w:t>- 3</w:t>
            </w:r>
          </w:p>
        </w:tc>
      </w:tr>
      <w:tr w:rsidR="00695CBA" w14:paraId="0275BE34" w14:textId="77777777">
        <w:tc>
          <w:tcPr>
            <w:tcW w:w="6404" w:type="dxa"/>
            <w:tcBorders>
              <w:top w:val="single" w:sz="8" w:space="0" w:color="000000"/>
              <w:left w:val="single" w:sz="8" w:space="0" w:color="000000"/>
              <w:bottom w:val="single" w:sz="8" w:space="0" w:color="000000"/>
              <w:right w:val="single" w:sz="8" w:space="0" w:color="000000"/>
            </w:tcBorders>
          </w:tcPr>
          <w:p w14:paraId="531333AE" w14:textId="77777777" w:rsidR="00695CBA" w:rsidRDefault="00000000">
            <w:pPr>
              <w:spacing w:line="240" w:lineRule="auto"/>
            </w:pPr>
            <w:r>
              <w:t xml:space="preserve">W2: Desequilíbrio nos quadros de servidores técnico-administrativos dos </w:t>
            </w:r>
            <w:proofErr w:type="spellStart"/>
            <w:r>
              <w:t>câmpus</w:t>
            </w:r>
            <w:proofErr w:type="spellEnd"/>
            <w:r>
              <w:t xml:space="preserve"> e falta de dimensionamento de pessoal baseada em processos</w:t>
            </w:r>
          </w:p>
        </w:tc>
        <w:tc>
          <w:tcPr>
            <w:tcW w:w="1305" w:type="dxa"/>
            <w:tcBorders>
              <w:top w:val="single" w:sz="8" w:space="0" w:color="000000"/>
              <w:left w:val="single" w:sz="8" w:space="0" w:color="000000"/>
              <w:bottom w:val="single" w:sz="8" w:space="0" w:color="000000"/>
              <w:right w:val="single" w:sz="8" w:space="0" w:color="000000"/>
            </w:tcBorders>
            <w:vAlign w:val="center"/>
          </w:tcPr>
          <w:p w14:paraId="22B28729" w14:textId="77777777" w:rsidR="00695CBA" w:rsidRDefault="00000000">
            <w:pPr>
              <w:spacing w:line="240" w:lineRule="auto"/>
              <w:jc w:val="center"/>
            </w:pPr>
            <w:r>
              <w:t>0,90</w:t>
            </w:r>
          </w:p>
        </w:tc>
        <w:tc>
          <w:tcPr>
            <w:tcW w:w="1066" w:type="dxa"/>
            <w:tcBorders>
              <w:top w:val="single" w:sz="8" w:space="0" w:color="000000"/>
              <w:left w:val="single" w:sz="8" w:space="0" w:color="000000"/>
              <w:bottom w:val="single" w:sz="8" w:space="0" w:color="000000"/>
              <w:right w:val="single" w:sz="8" w:space="0" w:color="000000"/>
            </w:tcBorders>
            <w:vAlign w:val="center"/>
          </w:tcPr>
          <w:p w14:paraId="35F7E76B" w14:textId="77777777" w:rsidR="00695CBA" w:rsidRDefault="00000000">
            <w:pPr>
              <w:spacing w:line="240" w:lineRule="auto"/>
              <w:jc w:val="center"/>
            </w:pPr>
            <w:r>
              <w:t>- 2,25</w:t>
            </w:r>
          </w:p>
        </w:tc>
      </w:tr>
      <w:tr w:rsidR="00695CBA" w14:paraId="516CAD12" w14:textId="77777777">
        <w:tc>
          <w:tcPr>
            <w:tcW w:w="6404" w:type="dxa"/>
            <w:tcBorders>
              <w:top w:val="single" w:sz="8" w:space="0" w:color="000000"/>
              <w:left w:val="single" w:sz="8" w:space="0" w:color="000000"/>
              <w:bottom w:val="single" w:sz="8" w:space="0" w:color="000000"/>
              <w:right w:val="single" w:sz="8" w:space="0" w:color="000000"/>
            </w:tcBorders>
          </w:tcPr>
          <w:p w14:paraId="7A0E8B8E" w14:textId="77777777" w:rsidR="00695CBA" w:rsidRDefault="00000000">
            <w:pPr>
              <w:spacing w:line="240" w:lineRule="auto"/>
            </w:pPr>
            <w:r>
              <w:t>W3: Processo de ingresso complexo, pouco acessível a alguns dos públicos da EPT e com eficiência questionável para alguns tipos de curso, como FIC e Graduação</w:t>
            </w:r>
          </w:p>
        </w:tc>
        <w:tc>
          <w:tcPr>
            <w:tcW w:w="1305" w:type="dxa"/>
            <w:tcBorders>
              <w:top w:val="single" w:sz="8" w:space="0" w:color="000000"/>
              <w:left w:val="single" w:sz="8" w:space="0" w:color="000000"/>
              <w:bottom w:val="single" w:sz="8" w:space="0" w:color="000000"/>
              <w:right w:val="single" w:sz="8" w:space="0" w:color="000000"/>
            </w:tcBorders>
            <w:vAlign w:val="center"/>
          </w:tcPr>
          <w:p w14:paraId="1B0CCF69" w14:textId="77777777" w:rsidR="00695CBA" w:rsidRDefault="00000000">
            <w:pPr>
              <w:spacing w:line="240" w:lineRule="auto"/>
              <w:jc w:val="center"/>
            </w:pPr>
            <w:r>
              <w:t>0,85</w:t>
            </w:r>
          </w:p>
        </w:tc>
        <w:tc>
          <w:tcPr>
            <w:tcW w:w="1066" w:type="dxa"/>
            <w:tcBorders>
              <w:top w:val="single" w:sz="8" w:space="0" w:color="000000"/>
              <w:left w:val="single" w:sz="8" w:space="0" w:color="000000"/>
              <w:bottom w:val="single" w:sz="8" w:space="0" w:color="000000"/>
              <w:right w:val="single" w:sz="8" w:space="0" w:color="000000"/>
            </w:tcBorders>
            <w:vAlign w:val="center"/>
          </w:tcPr>
          <w:p w14:paraId="557DAD42" w14:textId="77777777" w:rsidR="00695CBA" w:rsidRDefault="00000000">
            <w:pPr>
              <w:spacing w:line="240" w:lineRule="auto"/>
              <w:jc w:val="center"/>
            </w:pPr>
            <w:r>
              <w:t>- 2</w:t>
            </w:r>
          </w:p>
        </w:tc>
      </w:tr>
      <w:tr w:rsidR="00695CBA" w14:paraId="55E362FE" w14:textId="77777777">
        <w:tc>
          <w:tcPr>
            <w:tcW w:w="6404" w:type="dxa"/>
            <w:tcBorders>
              <w:top w:val="single" w:sz="8" w:space="0" w:color="000000"/>
              <w:left w:val="single" w:sz="8" w:space="0" w:color="000000"/>
              <w:bottom w:val="single" w:sz="8" w:space="0" w:color="000000"/>
              <w:right w:val="single" w:sz="8" w:space="0" w:color="000000"/>
            </w:tcBorders>
          </w:tcPr>
          <w:p w14:paraId="51385B30" w14:textId="77777777" w:rsidR="00695CBA" w:rsidRDefault="00000000">
            <w:pPr>
              <w:spacing w:line="240" w:lineRule="auto"/>
            </w:pPr>
            <w:r>
              <w:t>W4: Infraestrutura e serviços de suporte ao aluno ainda insuficientes quanto à alimentação escolar e à acessibilidade</w:t>
            </w:r>
          </w:p>
        </w:tc>
        <w:tc>
          <w:tcPr>
            <w:tcW w:w="1305" w:type="dxa"/>
            <w:tcBorders>
              <w:top w:val="single" w:sz="8" w:space="0" w:color="000000"/>
              <w:left w:val="single" w:sz="8" w:space="0" w:color="000000"/>
              <w:bottom w:val="single" w:sz="8" w:space="0" w:color="000000"/>
              <w:right w:val="single" w:sz="8" w:space="0" w:color="000000"/>
            </w:tcBorders>
            <w:vAlign w:val="center"/>
          </w:tcPr>
          <w:p w14:paraId="7A0F1D7F" w14:textId="77777777" w:rsidR="00695CBA" w:rsidRDefault="00000000">
            <w:pPr>
              <w:spacing w:line="240" w:lineRule="auto"/>
              <w:jc w:val="center"/>
            </w:pPr>
            <w:r>
              <w:t>0,80</w:t>
            </w:r>
          </w:p>
        </w:tc>
        <w:tc>
          <w:tcPr>
            <w:tcW w:w="1066" w:type="dxa"/>
            <w:tcBorders>
              <w:top w:val="single" w:sz="8" w:space="0" w:color="000000"/>
              <w:left w:val="single" w:sz="8" w:space="0" w:color="000000"/>
              <w:bottom w:val="single" w:sz="8" w:space="0" w:color="000000"/>
              <w:right w:val="single" w:sz="8" w:space="0" w:color="000000"/>
            </w:tcBorders>
            <w:vAlign w:val="center"/>
          </w:tcPr>
          <w:p w14:paraId="30EB81E8" w14:textId="77777777" w:rsidR="00695CBA" w:rsidRDefault="00000000">
            <w:pPr>
              <w:spacing w:line="240" w:lineRule="auto"/>
              <w:jc w:val="center"/>
            </w:pPr>
            <w:r>
              <w:t>- 1,75</w:t>
            </w:r>
          </w:p>
        </w:tc>
      </w:tr>
      <w:tr w:rsidR="00695CBA" w14:paraId="4AA66757" w14:textId="77777777">
        <w:tc>
          <w:tcPr>
            <w:tcW w:w="6404" w:type="dxa"/>
            <w:tcBorders>
              <w:top w:val="single" w:sz="8" w:space="0" w:color="000000"/>
              <w:left w:val="single" w:sz="8" w:space="0" w:color="000000"/>
              <w:bottom w:val="single" w:sz="8" w:space="0" w:color="000000"/>
              <w:right w:val="single" w:sz="8" w:space="0" w:color="000000"/>
            </w:tcBorders>
          </w:tcPr>
          <w:p w14:paraId="0F598F94" w14:textId="77777777" w:rsidR="00695CBA" w:rsidRDefault="00000000">
            <w:pPr>
              <w:spacing w:line="240" w:lineRule="auto"/>
            </w:pPr>
            <w:r>
              <w:t>W5: Gestão estratégica baseada em indicadores ainda incipiente e pouca articulação entre os processos de planejamento e a avaliação do desempenho</w:t>
            </w:r>
          </w:p>
        </w:tc>
        <w:tc>
          <w:tcPr>
            <w:tcW w:w="1305" w:type="dxa"/>
            <w:tcBorders>
              <w:top w:val="single" w:sz="8" w:space="0" w:color="000000"/>
              <w:left w:val="single" w:sz="8" w:space="0" w:color="000000"/>
              <w:bottom w:val="single" w:sz="8" w:space="0" w:color="000000"/>
              <w:right w:val="single" w:sz="8" w:space="0" w:color="000000"/>
            </w:tcBorders>
            <w:vAlign w:val="center"/>
          </w:tcPr>
          <w:p w14:paraId="79E5EA6B" w14:textId="77777777" w:rsidR="00695CBA" w:rsidRDefault="00000000">
            <w:pPr>
              <w:spacing w:line="240" w:lineRule="auto"/>
              <w:jc w:val="center"/>
            </w:pPr>
            <w:r>
              <w:t>0,75</w:t>
            </w:r>
          </w:p>
        </w:tc>
        <w:tc>
          <w:tcPr>
            <w:tcW w:w="1066" w:type="dxa"/>
            <w:tcBorders>
              <w:top w:val="single" w:sz="8" w:space="0" w:color="000000"/>
              <w:left w:val="single" w:sz="8" w:space="0" w:color="000000"/>
              <w:bottom w:val="single" w:sz="8" w:space="0" w:color="000000"/>
              <w:right w:val="single" w:sz="8" w:space="0" w:color="000000"/>
            </w:tcBorders>
            <w:vAlign w:val="center"/>
          </w:tcPr>
          <w:p w14:paraId="045EF9EB" w14:textId="77777777" w:rsidR="00695CBA" w:rsidRDefault="00000000">
            <w:pPr>
              <w:spacing w:line="240" w:lineRule="auto"/>
              <w:jc w:val="center"/>
            </w:pPr>
            <w:r>
              <w:t>- 1,5</w:t>
            </w:r>
          </w:p>
        </w:tc>
      </w:tr>
      <w:tr w:rsidR="00695CBA" w14:paraId="592FDEA1" w14:textId="77777777">
        <w:tc>
          <w:tcPr>
            <w:tcW w:w="6404" w:type="dxa"/>
            <w:tcBorders>
              <w:top w:val="single" w:sz="8" w:space="0" w:color="000000"/>
              <w:left w:val="single" w:sz="8" w:space="0" w:color="000000"/>
              <w:bottom w:val="single" w:sz="8" w:space="0" w:color="000000"/>
              <w:right w:val="single" w:sz="8" w:space="0" w:color="000000"/>
            </w:tcBorders>
          </w:tcPr>
          <w:p w14:paraId="6CD74C92" w14:textId="77777777" w:rsidR="00695CBA" w:rsidRDefault="00000000">
            <w:pPr>
              <w:spacing w:line="240" w:lineRule="auto"/>
            </w:pPr>
            <w:r>
              <w:lastRenderedPageBreak/>
              <w:t xml:space="preserve">W6: Infraestrutura física insuficiente para consolidação dos </w:t>
            </w:r>
            <w:proofErr w:type="spellStart"/>
            <w:r>
              <w:t>câmpus</w:t>
            </w:r>
            <w:proofErr w:type="spellEnd"/>
            <w:r>
              <w:t xml:space="preserve"> ainda em implantação e para ampliação da oferta de cursos e vagas nos </w:t>
            </w:r>
            <w:proofErr w:type="spellStart"/>
            <w:r>
              <w:t>câmpus</w:t>
            </w:r>
            <w:proofErr w:type="spellEnd"/>
            <w:r>
              <w:t xml:space="preserve"> implantados</w:t>
            </w:r>
          </w:p>
        </w:tc>
        <w:tc>
          <w:tcPr>
            <w:tcW w:w="1305" w:type="dxa"/>
            <w:tcBorders>
              <w:top w:val="single" w:sz="8" w:space="0" w:color="000000"/>
              <w:left w:val="single" w:sz="8" w:space="0" w:color="000000"/>
              <w:bottom w:val="single" w:sz="8" w:space="0" w:color="000000"/>
              <w:right w:val="single" w:sz="8" w:space="0" w:color="000000"/>
            </w:tcBorders>
            <w:vAlign w:val="center"/>
          </w:tcPr>
          <w:p w14:paraId="1AA16052" w14:textId="77777777" w:rsidR="00695CBA" w:rsidRDefault="00000000">
            <w:pPr>
              <w:spacing w:line="240" w:lineRule="auto"/>
              <w:jc w:val="center"/>
            </w:pPr>
            <w:r>
              <w:t>0,65</w:t>
            </w:r>
          </w:p>
        </w:tc>
        <w:tc>
          <w:tcPr>
            <w:tcW w:w="1066" w:type="dxa"/>
            <w:tcBorders>
              <w:top w:val="single" w:sz="8" w:space="0" w:color="000000"/>
              <w:left w:val="single" w:sz="8" w:space="0" w:color="000000"/>
              <w:bottom w:val="single" w:sz="8" w:space="0" w:color="000000"/>
              <w:right w:val="single" w:sz="8" w:space="0" w:color="000000"/>
            </w:tcBorders>
            <w:vAlign w:val="center"/>
          </w:tcPr>
          <w:p w14:paraId="3BF8F731" w14:textId="77777777" w:rsidR="00695CBA" w:rsidRDefault="00000000">
            <w:pPr>
              <w:spacing w:line="240" w:lineRule="auto"/>
              <w:jc w:val="center"/>
            </w:pPr>
            <w:r>
              <w:t>- 1,25</w:t>
            </w:r>
          </w:p>
        </w:tc>
      </w:tr>
      <w:tr w:rsidR="00695CBA" w14:paraId="27AD2AAA" w14:textId="77777777">
        <w:tc>
          <w:tcPr>
            <w:tcW w:w="6404" w:type="dxa"/>
            <w:tcBorders>
              <w:top w:val="single" w:sz="8" w:space="0" w:color="000000"/>
              <w:left w:val="single" w:sz="8" w:space="0" w:color="000000"/>
              <w:bottom w:val="single" w:sz="8" w:space="0" w:color="000000"/>
              <w:right w:val="single" w:sz="8" w:space="0" w:color="000000"/>
            </w:tcBorders>
          </w:tcPr>
          <w:p w14:paraId="1C7C9970" w14:textId="77777777" w:rsidR="00695CBA" w:rsidRDefault="00000000">
            <w:pPr>
              <w:spacing w:line="240" w:lineRule="auto"/>
            </w:pPr>
            <w:r>
              <w:t>W7: Relacionamento com egressos ainda incipiente</w:t>
            </w:r>
          </w:p>
        </w:tc>
        <w:tc>
          <w:tcPr>
            <w:tcW w:w="1305" w:type="dxa"/>
            <w:tcBorders>
              <w:top w:val="single" w:sz="8" w:space="0" w:color="000000"/>
              <w:left w:val="single" w:sz="8" w:space="0" w:color="000000"/>
              <w:bottom w:val="single" w:sz="8" w:space="0" w:color="000000"/>
              <w:right w:val="single" w:sz="8" w:space="0" w:color="000000"/>
            </w:tcBorders>
            <w:vAlign w:val="center"/>
          </w:tcPr>
          <w:p w14:paraId="73171415" w14:textId="77777777" w:rsidR="00695CBA" w:rsidRDefault="00000000">
            <w:pPr>
              <w:spacing w:line="240" w:lineRule="auto"/>
              <w:jc w:val="center"/>
            </w:pPr>
            <w:r>
              <w:t>0,6</w:t>
            </w:r>
          </w:p>
        </w:tc>
        <w:tc>
          <w:tcPr>
            <w:tcW w:w="1066" w:type="dxa"/>
            <w:tcBorders>
              <w:top w:val="single" w:sz="8" w:space="0" w:color="000000"/>
              <w:left w:val="single" w:sz="8" w:space="0" w:color="000000"/>
              <w:bottom w:val="single" w:sz="8" w:space="0" w:color="000000"/>
              <w:right w:val="single" w:sz="8" w:space="0" w:color="000000"/>
            </w:tcBorders>
            <w:vAlign w:val="center"/>
          </w:tcPr>
          <w:p w14:paraId="576A64E3" w14:textId="77777777" w:rsidR="00695CBA" w:rsidRDefault="00000000">
            <w:pPr>
              <w:spacing w:line="240" w:lineRule="auto"/>
              <w:jc w:val="center"/>
            </w:pPr>
            <w:r>
              <w:t>- 1</w:t>
            </w:r>
          </w:p>
        </w:tc>
      </w:tr>
      <w:tr w:rsidR="00695CBA" w14:paraId="50A1F2E4" w14:textId="77777777">
        <w:tc>
          <w:tcPr>
            <w:tcW w:w="6404" w:type="dxa"/>
            <w:tcBorders>
              <w:top w:val="single" w:sz="8" w:space="0" w:color="000000"/>
              <w:left w:val="single" w:sz="8" w:space="0" w:color="000000"/>
              <w:bottom w:val="single" w:sz="8" w:space="0" w:color="000000"/>
              <w:right w:val="single" w:sz="8" w:space="0" w:color="000000"/>
            </w:tcBorders>
          </w:tcPr>
          <w:p w14:paraId="394A7933" w14:textId="77777777" w:rsidR="00695CBA" w:rsidRDefault="00000000">
            <w:pPr>
              <w:spacing w:line="240" w:lineRule="auto"/>
            </w:pPr>
            <w:r>
              <w:t xml:space="preserve">W8: Carências </w:t>
            </w:r>
            <w:proofErr w:type="spellStart"/>
            <w:r>
              <w:t>infraestruturais</w:t>
            </w:r>
            <w:proofErr w:type="spellEnd"/>
            <w:r>
              <w:t xml:space="preserve">, regulatórias e de pessoal para consolidação e ampliação de ofertas de </w:t>
            </w:r>
            <w:proofErr w:type="spellStart"/>
            <w:r>
              <w:t>EaD</w:t>
            </w:r>
            <w:proofErr w:type="spellEnd"/>
          </w:p>
        </w:tc>
        <w:tc>
          <w:tcPr>
            <w:tcW w:w="1305" w:type="dxa"/>
            <w:tcBorders>
              <w:top w:val="single" w:sz="8" w:space="0" w:color="000000"/>
              <w:left w:val="single" w:sz="8" w:space="0" w:color="000000"/>
              <w:bottom w:val="single" w:sz="8" w:space="0" w:color="000000"/>
              <w:right w:val="single" w:sz="8" w:space="0" w:color="000000"/>
            </w:tcBorders>
            <w:vAlign w:val="center"/>
          </w:tcPr>
          <w:p w14:paraId="79187144" w14:textId="77777777" w:rsidR="00695CBA" w:rsidRDefault="00000000">
            <w:pPr>
              <w:spacing w:line="240" w:lineRule="auto"/>
              <w:jc w:val="center"/>
            </w:pPr>
            <w:r>
              <w:t>0,55</w:t>
            </w:r>
          </w:p>
        </w:tc>
        <w:tc>
          <w:tcPr>
            <w:tcW w:w="1066" w:type="dxa"/>
            <w:tcBorders>
              <w:top w:val="single" w:sz="8" w:space="0" w:color="000000"/>
              <w:left w:val="single" w:sz="8" w:space="0" w:color="000000"/>
              <w:bottom w:val="single" w:sz="8" w:space="0" w:color="000000"/>
              <w:right w:val="single" w:sz="8" w:space="0" w:color="000000"/>
            </w:tcBorders>
            <w:vAlign w:val="center"/>
          </w:tcPr>
          <w:p w14:paraId="39BE3271" w14:textId="77777777" w:rsidR="00695CBA" w:rsidRDefault="00000000">
            <w:pPr>
              <w:spacing w:line="240" w:lineRule="auto"/>
              <w:jc w:val="center"/>
            </w:pPr>
            <w:r>
              <w:t>- 0,75</w:t>
            </w:r>
          </w:p>
        </w:tc>
      </w:tr>
      <w:tr w:rsidR="00695CBA" w14:paraId="4BC836B5" w14:textId="77777777">
        <w:tc>
          <w:tcPr>
            <w:tcW w:w="6404" w:type="dxa"/>
            <w:tcBorders>
              <w:top w:val="single" w:sz="8" w:space="0" w:color="000000"/>
              <w:left w:val="single" w:sz="8" w:space="0" w:color="000000"/>
              <w:bottom w:val="single" w:sz="8" w:space="0" w:color="000000"/>
              <w:right w:val="single" w:sz="8" w:space="0" w:color="000000"/>
            </w:tcBorders>
          </w:tcPr>
          <w:p w14:paraId="6FEFE67F" w14:textId="77777777" w:rsidR="00695CBA" w:rsidRDefault="00000000">
            <w:pPr>
              <w:spacing w:line="240" w:lineRule="auto"/>
            </w:pPr>
            <w:r>
              <w:t>W9: Falta de identificação e de atendimento às demandas no ensino, na pesquisa e na extensão alinhados aos cenários futuros</w:t>
            </w:r>
          </w:p>
        </w:tc>
        <w:tc>
          <w:tcPr>
            <w:tcW w:w="1305" w:type="dxa"/>
            <w:tcBorders>
              <w:top w:val="single" w:sz="8" w:space="0" w:color="000000"/>
              <w:left w:val="single" w:sz="8" w:space="0" w:color="000000"/>
              <w:bottom w:val="single" w:sz="8" w:space="0" w:color="000000"/>
              <w:right w:val="single" w:sz="8" w:space="0" w:color="000000"/>
            </w:tcBorders>
            <w:vAlign w:val="center"/>
          </w:tcPr>
          <w:p w14:paraId="616A95E3" w14:textId="77777777" w:rsidR="00695CBA" w:rsidRDefault="00000000">
            <w:pPr>
              <w:spacing w:line="240" w:lineRule="auto"/>
              <w:jc w:val="center"/>
            </w:pPr>
            <w:r>
              <w:t>0,5</w:t>
            </w:r>
          </w:p>
        </w:tc>
        <w:tc>
          <w:tcPr>
            <w:tcW w:w="1066" w:type="dxa"/>
            <w:tcBorders>
              <w:top w:val="single" w:sz="8" w:space="0" w:color="000000"/>
              <w:left w:val="single" w:sz="8" w:space="0" w:color="000000"/>
              <w:bottom w:val="single" w:sz="8" w:space="0" w:color="000000"/>
              <w:right w:val="single" w:sz="8" w:space="0" w:color="000000"/>
            </w:tcBorders>
            <w:vAlign w:val="center"/>
          </w:tcPr>
          <w:p w14:paraId="51051A21" w14:textId="77777777" w:rsidR="00695CBA" w:rsidRDefault="00000000">
            <w:pPr>
              <w:spacing w:line="240" w:lineRule="auto"/>
              <w:jc w:val="center"/>
            </w:pPr>
            <w:r>
              <w:t>- 0,5</w:t>
            </w:r>
          </w:p>
        </w:tc>
      </w:tr>
      <w:tr w:rsidR="00695CBA" w14:paraId="1E7F28B9" w14:textId="77777777">
        <w:tc>
          <w:tcPr>
            <w:tcW w:w="6404" w:type="dxa"/>
            <w:tcBorders>
              <w:top w:val="single" w:sz="8" w:space="0" w:color="000000"/>
              <w:left w:val="single" w:sz="8" w:space="0" w:color="000000"/>
              <w:bottom w:val="single" w:sz="8" w:space="0" w:color="000000"/>
              <w:right w:val="single" w:sz="8" w:space="0" w:color="000000"/>
            </w:tcBorders>
          </w:tcPr>
          <w:p w14:paraId="5AE7ABF9" w14:textId="77777777" w:rsidR="00695CBA" w:rsidRDefault="00000000">
            <w:pPr>
              <w:spacing w:line="240" w:lineRule="auto"/>
            </w:pPr>
            <w:r>
              <w:t>W10: Pouca articulação entre ensino, pesquisa e extensão na formação do aluno</w:t>
            </w:r>
          </w:p>
        </w:tc>
        <w:tc>
          <w:tcPr>
            <w:tcW w:w="1305" w:type="dxa"/>
            <w:tcBorders>
              <w:top w:val="single" w:sz="8" w:space="0" w:color="000000"/>
              <w:left w:val="single" w:sz="8" w:space="0" w:color="000000"/>
              <w:bottom w:val="single" w:sz="8" w:space="0" w:color="000000"/>
              <w:right w:val="single" w:sz="8" w:space="0" w:color="000000"/>
            </w:tcBorders>
            <w:vAlign w:val="center"/>
          </w:tcPr>
          <w:p w14:paraId="04BD50B8" w14:textId="77777777" w:rsidR="00695CBA" w:rsidRDefault="00000000">
            <w:pPr>
              <w:spacing w:line="240" w:lineRule="auto"/>
              <w:jc w:val="center"/>
            </w:pPr>
            <w:r>
              <w:t>0,45</w:t>
            </w:r>
          </w:p>
        </w:tc>
        <w:tc>
          <w:tcPr>
            <w:tcW w:w="1066" w:type="dxa"/>
            <w:tcBorders>
              <w:top w:val="single" w:sz="8" w:space="0" w:color="000000"/>
              <w:left w:val="single" w:sz="8" w:space="0" w:color="000000"/>
              <w:bottom w:val="single" w:sz="8" w:space="0" w:color="000000"/>
              <w:right w:val="single" w:sz="8" w:space="0" w:color="000000"/>
            </w:tcBorders>
            <w:vAlign w:val="center"/>
          </w:tcPr>
          <w:p w14:paraId="6DCE4D7A" w14:textId="77777777" w:rsidR="00695CBA" w:rsidRDefault="00000000">
            <w:pPr>
              <w:spacing w:line="240" w:lineRule="auto"/>
              <w:jc w:val="center"/>
            </w:pPr>
            <w:r>
              <w:t>- 0,25</w:t>
            </w:r>
          </w:p>
        </w:tc>
      </w:tr>
    </w:tbl>
    <w:p w14:paraId="0F4A0E29" w14:textId="77777777" w:rsidR="00695CBA" w:rsidRDefault="00695CBA">
      <w:pPr>
        <w:ind w:left="1700"/>
        <w:jc w:val="both"/>
      </w:pPr>
    </w:p>
    <w:p w14:paraId="270E0347" w14:textId="77777777" w:rsidR="00695CBA" w:rsidRDefault="00000000">
      <w:pPr>
        <w:ind w:left="1700"/>
        <w:jc w:val="both"/>
      </w:pPr>
      <w:r>
        <w:rPr>
          <w:b/>
          <w:bCs/>
        </w:rPr>
        <w:t>Quadro 6.3.</w:t>
      </w:r>
      <w:r>
        <w:t xml:space="preserve"> Oportunidades para o IFSC conforme Matriz SWOT global </w:t>
      </w:r>
    </w:p>
    <w:tbl>
      <w:tblPr>
        <w:tblW w:w="8775" w:type="dxa"/>
        <w:tblInd w:w="1690" w:type="dxa"/>
        <w:tblLayout w:type="fixed"/>
        <w:tblCellMar>
          <w:top w:w="100" w:type="dxa"/>
          <w:left w:w="100" w:type="dxa"/>
          <w:bottom w:w="100" w:type="dxa"/>
          <w:right w:w="100" w:type="dxa"/>
        </w:tblCellMar>
        <w:tblLook w:val="04A0" w:firstRow="1" w:lastRow="0" w:firstColumn="1" w:lastColumn="0" w:noHBand="0" w:noVBand="1"/>
      </w:tblPr>
      <w:tblGrid>
        <w:gridCol w:w="6375"/>
        <w:gridCol w:w="1334"/>
        <w:gridCol w:w="1066"/>
      </w:tblGrid>
      <w:tr w:rsidR="00695CBA" w14:paraId="3A46DB35" w14:textId="77777777">
        <w:tc>
          <w:tcPr>
            <w:tcW w:w="6375" w:type="dxa"/>
            <w:tcBorders>
              <w:top w:val="single" w:sz="8" w:space="0" w:color="000000"/>
              <w:left w:val="single" w:sz="8" w:space="0" w:color="000000"/>
              <w:bottom w:val="single" w:sz="8" w:space="0" w:color="000000"/>
              <w:right w:val="single" w:sz="8" w:space="0" w:color="000000"/>
            </w:tcBorders>
            <w:shd w:val="clear" w:color="auto" w:fill="3C78D8"/>
            <w:vAlign w:val="center"/>
          </w:tcPr>
          <w:p w14:paraId="5FA0801A" w14:textId="77777777" w:rsidR="00695CBA" w:rsidRDefault="00000000">
            <w:pPr>
              <w:spacing w:line="240" w:lineRule="auto"/>
              <w:jc w:val="center"/>
              <w:rPr>
                <w:color w:val="FFFFFF"/>
              </w:rPr>
            </w:pPr>
            <w:r>
              <w:rPr>
                <w:color w:val="FFFFFF"/>
              </w:rPr>
              <w:t>Oportunidades</w:t>
            </w:r>
          </w:p>
        </w:tc>
        <w:tc>
          <w:tcPr>
            <w:tcW w:w="1334" w:type="dxa"/>
            <w:tcBorders>
              <w:top w:val="single" w:sz="8" w:space="0" w:color="000000"/>
              <w:left w:val="single" w:sz="8" w:space="0" w:color="000000"/>
              <w:bottom w:val="single" w:sz="8" w:space="0" w:color="000000"/>
              <w:right w:val="single" w:sz="8" w:space="0" w:color="000000"/>
            </w:tcBorders>
            <w:shd w:val="clear" w:color="auto" w:fill="3C78D8"/>
            <w:vAlign w:val="center"/>
          </w:tcPr>
          <w:p w14:paraId="2B5F3FF6" w14:textId="77777777" w:rsidR="00695CBA" w:rsidRDefault="00000000">
            <w:pPr>
              <w:spacing w:line="240" w:lineRule="auto"/>
              <w:jc w:val="center"/>
              <w:rPr>
                <w:color w:val="FFFFFF"/>
              </w:rPr>
            </w:pPr>
            <w:r>
              <w:rPr>
                <w:color w:val="FFFFFF"/>
              </w:rPr>
              <w:t>Relevância</w:t>
            </w:r>
          </w:p>
        </w:tc>
        <w:tc>
          <w:tcPr>
            <w:tcW w:w="1066" w:type="dxa"/>
            <w:tcBorders>
              <w:top w:val="single" w:sz="8" w:space="0" w:color="000000"/>
              <w:left w:val="single" w:sz="8" w:space="0" w:color="000000"/>
              <w:bottom w:val="single" w:sz="8" w:space="0" w:color="000000"/>
              <w:right w:val="single" w:sz="8" w:space="0" w:color="000000"/>
            </w:tcBorders>
            <w:shd w:val="clear" w:color="auto" w:fill="3C78D8"/>
            <w:vAlign w:val="center"/>
          </w:tcPr>
          <w:p w14:paraId="00258408" w14:textId="77777777" w:rsidR="00695CBA" w:rsidRDefault="00000000">
            <w:pPr>
              <w:spacing w:line="240" w:lineRule="auto"/>
              <w:jc w:val="center"/>
              <w:rPr>
                <w:color w:val="FFFFFF"/>
              </w:rPr>
            </w:pPr>
            <w:r>
              <w:rPr>
                <w:color w:val="FFFFFF"/>
              </w:rPr>
              <w:t>Impacto na Visão</w:t>
            </w:r>
          </w:p>
        </w:tc>
      </w:tr>
      <w:tr w:rsidR="00695CBA" w14:paraId="6102B2D8" w14:textId="77777777">
        <w:tc>
          <w:tcPr>
            <w:tcW w:w="6375" w:type="dxa"/>
            <w:tcBorders>
              <w:top w:val="single" w:sz="8" w:space="0" w:color="000000"/>
              <w:left w:val="single" w:sz="8" w:space="0" w:color="000000"/>
              <w:bottom w:val="single" w:sz="8" w:space="0" w:color="000000"/>
              <w:right w:val="single" w:sz="8" w:space="0" w:color="000000"/>
            </w:tcBorders>
          </w:tcPr>
          <w:p w14:paraId="4B5451DA" w14:textId="77777777" w:rsidR="00695CBA" w:rsidRDefault="00000000">
            <w:pPr>
              <w:spacing w:line="240" w:lineRule="auto"/>
            </w:pPr>
            <w:r>
              <w:t>O1: Espaço para mais parcerias com órgãos governamentais e com instituições públicas e privadas</w:t>
            </w:r>
          </w:p>
        </w:tc>
        <w:tc>
          <w:tcPr>
            <w:tcW w:w="1334" w:type="dxa"/>
            <w:tcBorders>
              <w:top w:val="single" w:sz="8" w:space="0" w:color="000000"/>
              <w:left w:val="single" w:sz="8" w:space="0" w:color="000000"/>
              <w:bottom w:val="single" w:sz="8" w:space="0" w:color="000000"/>
              <w:right w:val="single" w:sz="8" w:space="0" w:color="000000"/>
            </w:tcBorders>
            <w:vAlign w:val="center"/>
          </w:tcPr>
          <w:p w14:paraId="7CD4F900" w14:textId="77777777" w:rsidR="00695CBA" w:rsidRDefault="00000000">
            <w:pPr>
              <w:spacing w:line="240" w:lineRule="auto"/>
              <w:jc w:val="center"/>
            </w:pPr>
            <w: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116168EB" w14:textId="77777777" w:rsidR="00695CBA" w:rsidRDefault="00000000">
            <w:pPr>
              <w:spacing w:line="240" w:lineRule="auto"/>
              <w:jc w:val="center"/>
            </w:pPr>
            <w:r>
              <w:t>3</w:t>
            </w:r>
          </w:p>
        </w:tc>
      </w:tr>
      <w:tr w:rsidR="00695CBA" w14:paraId="091DA0DD" w14:textId="77777777">
        <w:tc>
          <w:tcPr>
            <w:tcW w:w="6375" w:type="dxa"/>
            <w:tcBorders>
              <w:top w:val="single" w:sz="8" w:space="0" w:color="000000"/>
              <w:left w:val="single" w:sz="8" w:space="0" w:color="000000"/>
              <w:bottom w:val="single" w:sz="8" w:space="0" w:color="000000"/>
              <w:right w:val="single" w:sz="8" w:space="0" w:color="000000"/>
            </w:tcBorders>
          </w:tcPr>
          <w:p w14:paraId="3F940081" w14:textId="77777777" w:rsidR="00695CBA" w:rsidRDefault="00000000">
            <w:pPr>
              <w:spacing w:line="240" w:lineRule="auto"/>
            </w:pPr>
            <w:r>
              <w:t>O2: Novas profissões e competências decorrentes do desenvolvimento tecnológico do mundo</w:t>
            </w:r>
          </w:p>
        </w:tc>
        <w:tc>
          <w:tcPr>
            <w:tcW w:w="1334" w:type="dxa"/>
            <w:tcBorders>
              <w:top w:val="single" w:sz="8" w:space="0" w:color="000000"/>
              <w:left w:val="single" w:sz="8" w:space="0" w:color="000000"/>
              <w:bottom w:val="single" w:sz="8" w:space="0" w:color="000000"/>
              <w:right w:val="single" w:sz="8" w:space="0" w:color="000000"/>
            </w:tcBorders>
            <w:vAlign w:val="center"/>
          </w:tcPr>
          <w:p w14:paraId="2BE42E41" w14:textId="77777777" w:rsidR="00695CBA" w:rsidRDefault="00000000">
            <w:pPr>
              <w:spacing w:line="240" w:lineRule="auto"/>
              <w:jc w:val="center"/>
            </w:pPr>
            <w:r>
              <w:t>0,90</w:t>
            </w:r>
          </w:p>
        </w:tc>
        <w:tc>
          <w:tcPr>
            <w:tcW w:w="1066" w:type="dxa"/>
            <w:tcBorders>
              <w:top w:val="single" w:sz="8" w:space="0" w:color="000000"/>
              <w:left w:val="single" w:sz="8" w:space="0" w:color="000000"/>
              <w:bottom w:val="single" w:sz="8" w:space="0" w:color="000000"/>
              <w:right w:val="single" w:sz="8" w:space="0" w:color="000000"/>
            </w:tcBorders>
            <w:vAlign w:val="center"/>
          </w:tcPr>
          <w:p w14:paraId="6BCF41D6" w14:textId="77777777" w:rsidR="00695CBA" w:rsidRDefault="00000000">
            <w:pPr>
              <w:spacing w:line="240" w:lineRule="auto"/>
              <w:jc w:val="center"/>
            </w:pPr>
            <w:r>
              <w:t>2,25</w:t>
            </w:r>
          </w:p>
        </w:tc>
      </w:tr>
      <w:tr w:rsidR="00695CBA" w14:paraId="2F61A71A" w14:textId="77777777">
        <w:tc>
          <w:tcPr>
            <w:tcW w:w="6375" w:type="dxa"/>
            <w:tcBorders>
              <w:top w:val="single" w:sz="8" w:space="0" w:color="000000"/>
              <w:left w:val="single" w:sz="8" w:space="0" w:color="000000"/>
              <w:bottom w:val="single" w:sz="8" w:space="0" w:color="000000"/>
              <w:right w:val="single" w:sz="8" w:space="0" w:color="000000"/>
            </w:tcBorders>
          </w:tcPr>
          <w:p w14:paraId="50B0E3F9" w14:textId="77777777" w:rsidR="00695CBA" w:rsidRDefault="00000000">
            <w:pPr>
              <w:spacing w:line="240" w:lineRule="auto"/>
            </w:pPr>
            <w:r>
              <w:t xml:space="preserve">O3: Existência ou previsão de criação de centros/polos de inovação tecnológica no município do </w:t>
            </w:r>
            <w:proofErr w:type="spellStart"/>
            <w:r>
              <w:t>câmpus</w:t>
            </w:r>
            <w:proofErr w:type="spellEnd"/>
          </w:p>
        </w:tc>
        <w:tc>
          <w:tcPr>
            <w:tcW w:w="1334" w:type="dxa"/>
            <w:tcBorders>
              <w:top w:val="single" w:sz="8" w:space="0" w:color="000000"/>
              <w:left w:val="single" w:sz="8" w:space="0" w:color="000000"/>
              <w:bottom w:val="single" w:sz="8" w:space="0" w:color="000000"/>
              <w:right w:val="single" w:sz="8" w:space="0" w:color="000000"/>
            </w:tcBorders>
            <w:vAlign w:val="center"/>
          </w:tcPr>
          <w:p w14:paraId="2D26AF4F" w14:textId="77777777" w:rsidR="00695CBA" w:rsidRDefault="00000000">
            <w:pPr>
              <w:spacing w:line="240" w:lineRule="auto"/>
              <w:jc w:val="center"/>
            </w:pPr>
            <w:r>
              <w:t>0,85</w:t>
            </w:r>
          </w:p>
        </w:tc>
        <w:tc>
          <w:tcPr>
            <w:tcW w:w="1066" w:type="dxa"/>
            <w:tcBorders>
              <w:top w:val="single" w:sz="8" w:space="0" w:color="000000"/>
              <w:left w:val="single" w:sz="8" w:space="0" w:color="000000"/>
              <w:bottom w:val="single" w:sz="8" w:space="0" w:color="000000"/>
              <w:right w:val="single" w:sz="8" w:space="0" w:color="000000"/>
            </w:tcBorders>
            <w:vAlign w:val="center"/>
          </w:tcPr>
          <w:p w14:paraId="40203A19" w14:textId="77777777" w:rsidR="00695CBA" w:rsidRDefault="00000000">
            <w:pPr>
              <w:spacing w:line="240" w:lineRule="auto"/>
              <w:jc w:val="center"/>
            </w:pPr>
            <w:r>
              <w:t>2</w:t>
            </w:r>
          </w:p>
        </w:tc>
      </w:tr>
      <w:tr w:rsidR="00695CBA" w14:paraId="3C4AE58D" w14:textId="77777777">
        <w:tc>
          <w:tcPr>
            <w:tcW w:w="6375" w:type="dxa"/>
            <w:tcBorders>
              <w:top w:val="single" w:sz="8" w:space="0" w:color="000000"/>
              <w:left w:val="single" w:sz="8" w:space="0" w:color="000000"/>
              <w:bottom w:val="single" w:sz="8" w:space="0" w:color="000000"/>
              <w:right w:val="single" w:sz="8" w:space="0" w:color="000000"/>
            </w:tcBorders>
          </w:tcPr>
          <w:p w14:paraId="50545800" w14:textId="77777777" w:rsidR="00695CBA" w:rsidRDefault="00000000">
            <w:pPr>
              <w:spacing w:line="240" w:lineRule="auto"/>
            </w:pPr>
            <w:r>
              <w:t xml:space="preserve">O4: Vocação econômica regional demandante de cursos e projetos nas áreas de atuação do </w:t>
            </w:r>
            <w:proofErr w:type="spellStart"/>
            <w:r>
              <w:t>câmpus</w:t>
            </w:r>
            <w:proofErr w:type="spellEnd"/>
          </w:p>
        </w:tc>
        <w:tc>
          <w:tcPr>
            <w:tcW w:w="1334" w:type="dxa"/>
            <w:tcBorders>
              <w:top w:val="single" w:sz="8" w:space="0" w:color="000000"/>
              <w:left w:val="single" w:sz="8" w:space="0" w:color="000000"/>
              <w:bottom w:val="single" w:sz="8" w:space="0" w:color="000000"/>
              <w:right w:val="single" w:sz="8" w:space="0" w:color="000000"/>
            </w:tcBorders>
            <w:vAlign w:val="center"/>
          </w:tcPr>
          <w:p w14:paraId="4EC0E3BF" w14:textId="77777777" w:rsidR="00695CBA" w:rsidRDefault="00000000">
            <w:pPr>
              <w:spacing w:line="240" w:lineRule="auto"/>
              <w:jc w:val="center"/>
            </w:pPr>
            <w:r>
              <w:t>0,80</w:t>
            </w:r>
          </w:p>
        </w:tc>
        <w:tc>
          <w:tcPr>
            <w:tcW w:w="1066" w:type="dxa"/>
            <w:tcBorders>
              <w:top w:val="single" w:sz="8" w:space="0" w:color="000000"/>
              <w:left w:val="single" w:sz="8" w:space="0" w:color="000000"/>
              <w:bottom w:val="single" w:sz="8" w:space="0" w:color="000000"/>
              <w:right w:val="single" w:sz="8" w:space="0" w:color="000000"/>
            </w:tcBorders>
            <w:vAlign w:val="center"/>
          </w:tcPr>
          <w:p w14:paraId="58EDF7DE" w14:textId="77777777" w:rsidR="00695CBA" w:rsidRDefault="00000000">
            <w:pPr>
              <w:spacing w:line="240" w:lineRule="auto"/>
              <w:jc w:val="center"/>
            </w:pPr>
            <w:r>
              <w:t>1,75</w:t>
            </w:r>
          </w:p>
        </w:tc>
      </w:tr>
      <w:tr w:rsidR="00695CBA" w14:paraId="48389B3B" w14:textId="77777777">
        <w:tc>
          <w:tcPr>
            <w:tcW w:w="6375" w:type="dxa"/>
            <w:tcBorders>
              <w:top w:val="single" w:sz="8" w:space="0" w:color="000000"/>
              <w:left w:val="single" w:sz="8" w:space="0" w:color="000000"/>
              <w:bottom w:val="single" w:sz="8" w:space="0" w:color="000000"/>
              <w:right w:val="single" w:sz="8" w:space="0" w:color="000000"/>
            </w:tcBorders>
          </w:tcPr>
          <w:p w14:paraId="20552D43" w14:textId="77777777" w:rsidR="00695CBA" w:rsidRDefault="00000000">
            <w:pPr>
              <w:spacing w:line="240" w:lineRule="auto"/>
            </w:pPr>
            <w:r>
              <w:t>O5: Existência de editais de fomento externo</w:t>
            </w:r>
          </w:p>
        </w:tc>
        <w:tc>
          <w:tcPr>
            <w:tcW w:w="1334" w:type="dxa"/>
            <w:tcBorders>
              <w:top w:val="single" w:sz="8" w:space="0" w:color="000000"/>
              <w:left w:val="single" w:sz="8" w:space="0" w:color="000000"/>
              <w:bottom w:val="single" w:sz="8" w:space="0" w:color="000000"/>
              <w:right w:val="single" w:sz="8" w:space="0" w:color="000000"/>
            </w:tcBorders>
            <w:vAlign w:val="center"/>
          </w:tcPr>
          <w:p w14:paraId="7EB63169" w14:textId="77777777" w:rsidR="00695CBA" w:rsidRDefault="00000000">
            <w:pPr>
              <w:spacing w:line="240" w:lineRule="auto"/>
              <w:jc w:val="center"/>
            </w:pPr>
            <w:r>
              <w:t>0,75</w:t>
            </w:r>
          </w:p>
        </w:tc>
        <w:tc>
          <w:tcPr>
            <w:tcW w:w="1066" w:type="dxa"/>
            <w:tcBorders>
              <w:top w:val="single" w:sz="8" w:space="0" w:color="000000"/>
              <w:left w:val="single" w:sz="8" w:space="0" w:color="000000"/>
              <w:bottom w:val="single" w:sz="8" w:space="0" w:color="000000"/>
              <w:right w:val="single" w:sz="8" w:space="0" w:color="000000"/>
            </w:tcBorders>
            <w:vAlign w:val="center"/>
          </w:tcPr>
          <w:p w14:paraId="2E9293B0" w14:textId="77777777" w:rsidR="00695CBA" w:rsidRDefault="00000000">
            <w:pPr>
              <w:spacing w:line="240" w:lineRule="auto"/>
              <w:jc w:val="center"/>
            </w:pPr>
            <w:r>
              <w:t>1,5</w:t>
            </w:r>
          </w:p>
        </w:tc>
      </w:tr>
      <w:tr w:rsidR="00695CBA" w14:paraId="192160DC" w14:textId="77777777">
        <w:tc>
          <w:tcPr>
            <w:tcW w:w="6375" w:type="dxa"/>
            <w:tcBorders>
              <w:top w:val="single" w:sz="8" w:space="0" w:color="000000"/>
              <w:left w:val="single" w:sz="8" w:space="0" w:color="000000"/>
              <w:bottom w:val="single" w:sz="8" w:space="0" w:color="000000"/>
              <w:right w:val="single" w:sz="8" w:space="0" w:color="000000"/>
            </w:tcBorders>
          </w:tcPr>
          <w:p w14:paraId="3EA80D89" w14:textId="77777777" w:rsidR="00695CBA" w:rsidRDefault="00000000">
            <w:pPr>
              <w:spacing w:line="240" w:lineRule="auto"/>
            </w:pPr>
            <w:r>
              <w:t>O6: Perfil do estudante contemporâneo da era digital</w:t>
            </w:r>
          </w:p>
        </w:tc>
        <w:tc>
          <w:tcPr>
            <w:tcW w:w="1334" w:type="dxa"/>
            <w:tcBorders>
              <w:top w:val="single" w:sz="8" w:space="0" w:color="000000"/>
              <w:left w:val="single" w:sz="8" w:space="0" w:color="000000"/>
              <w:bottom w:val="single" w:sz="8" w:space="0" w:color="000000"/>
              <w:right w:val="single" w:sz="8" w:space="0" w:color="000000"/>
            </w:tcBorders>
            <w:vAlign w:val="center"/>
          </w:tcPr>
          <w:p w14:paraId="501C1836" w14:textId="77777777" w:rsidR="00695CBA" w:rsidRDefault="00000000">
            <w:pPr>
              <w:spacing w:line="240" w:lineRule="auto"/>
              <w:jc w:val="center"/>
            </w:pPr>
            <w:r>
              <w:t>0,65</w:t>
            </w:r>
          </w:p>
        </w:tc>
        <w:tc>
          <w:tcPr>
            <w:tcW w:w="1066" w:type="dxa"/>
            <w:tcBorders>
              <w:top w:val="single" w:sz="8" w:space="0" w:color="000000"/>
              <w:left w:val="single" w:sz="8" w:space="0" w:color="000000"/>
              <w:bottom w:val="single" w:sz="8" w:space="0" w:color="000000"/>
              <w:right w:val="single" w:sz="8" w:space="0" w:color="000000"/>
            </w:tcBorders>
            <w:vAlign w:val="center"/>
          </w:tcPr>
          <w:p w14:paraId="60D9A87B" w14:textId="77777777" w:rsidR="00695CBA" w:rsidRDefault="00000000">
            <w:pPr>
              <w:spacing w:line="240" w:lineRule="auto"/>
              <w:jc w:val="center"/>
            </w:pPr>
            <w:r>
              <w:t>1,25</w:t>
            </w:r>
          </w:p>
        </w:tc>
      </w:tr>
      <w:tr w:rsidR="00695CBA" w14:paraId="14A45C8A" w14:textId="77777777">
        <w:tc>
          <w:tcPr>
            <w:tcW w:w="6375" w:type="dxa"/>
            <w:tcBorders>
              <w:top w:val="single" w:sz="8" w:space="0" w:color="000000"/>
              <w:left w:val="single" w:sz="8" w:space="0" w:color="000000"/>
              <w:bottom w:val="single" w:sz="8" w:space="0" w:color="000000"/>
              <w:right w:val="single" w:sz="8" w:space="0" w:color="000000"/>
            </w:tcBorders>
          </w:tcPr>
          <w:p w14:paraId="308D9A29" w14:textId="77777777" w:rsidR="00695CBA" w:rsidRDefault="00000000">
            <w:pPr>
              <w:spacing w:line="240" w:lineRule="auto"/>
            </w:pPr>
            <w:r>
              <w:t>O7: Demandas socioculturais a serem atendidas por projetos de extensão, inovação e transferência de tecnologia</w:t>
            </w:r>
          </w:p>
        </w:tc>
        <w:tc>
          <w:tcPr>
            <w:tcW w:w="1334" w:type="dxa"/>
            <w:tcBorders>
              <w:top w:val="single" w:sz="8" w:space="0" w:color="000000"/>
              <w:left w:val="single" w:sz="8" w:space="0" w:color="000000"/>
              <w:bottom w:val="single" w:sz="8" w:space="0" w:color="000000"/>
              <w:right w:val="single" w:sz="8" w:space="0" w:color="000000"/>
            </w:tcBorders>
            <w:vAlign w:val="center"/>
          </w:tcPr>
          <w:p w14:paraId="435FE040" w14:textId="77777777" w:rsidR="00695CBA" w:rsidRDefault="00000000">
            <w:pPr>
              <w:spacing w:line="240" w:lineRule="auto"/>
              <w:jc w:val="center"/>
            </w:pPr>
            <w:r>
              <w:t>0,6</w:t>
            </w:r>
          </w:p>
        </w:tc>
        <w:tc>
          <w:tcPr>
            <w:tcW w:w="1066" w:type="dxa"/>
            <w:tcBorders>
              <w:top w:val="single" w:sz="8" w:space="0" w:color="000000"/>
              <w:left w:val="single" w:sz="8" w:space="0" w:color="000000"/>
              <w:bottom w:val="single" w:sz="8" w:space="0" w:color="000000"/>
              <w:right w:val="single" w:sz="8" w:space="0" w:color="000000"/>
            </w:tcBorders>
            <w:vAlign w:val="center"/>
          </w:tcPr>
          <w:p w14:paraId="502ACA6B" w14:textId="77777777" w:rsidR="00695CBA" w:rsidRDefault="00000000">
            <w:pPr>
              <w:spacing w:line="240" w:lineRule="auto"/>
              <w:jc w:val="center"/>
            </w:pPr>
            <w:r>
              <w:t>1</w:t>
            </w:r>
          </w:p>
        </w:tc>
      </w:tr>
      <w:tr w:rsidR="00695CBA" w14:paraId="4FA13420" w14:textId="77777777">
        <w:tc>
          <w:tcPr>
            <w:tcW w:w="6375" w:type="dxa"/>
            <w:tcBorders>
              <w:top w:val="single" w:sz="8" w:space="0" w:color="000000"/>
              <w:left w:val="single" w:sz="8" w:space="0" w:color="000000"/>
              <w:bottom w:val="single" w:sz="8" w:space="0" w:color="000000"/>
              <w:right w:val="single" w:sz="8" w:space="0" w:color="000000"/>
            </w:tcBorders>
          </w:tcPr>
          <w:p w14:paraId="007EE2AB" w14:textId="77777777" w:rsidR="00695CBA" w:rsidRDefault="00000000">
            <w:pPr>
              <w:spacing w:line="240" w:lineRule="auto"/>
            </w:pPr>
            <w:r>
              <w:t>O8: Contextos demográficos e socioeducacionais regionais favoráveis à ampliação da oferta de cursos e vagas</w:t>
            </w:r>
          </w:p>
        </w:tc>
        <w:tc>
          <w:tcPr>
            <w:tcW w:w="1334" w:type="dxa"/>
            <w:tcBorders>
              <w:top w:val="single" w:sz="8" w:space="0" w:color="000000"/>
              <w:left w:val="single" w:sz="8" w:space="0" w:color="000000"/>
              <w:bottom w:val="single" w:sz="8" w:space="0" w:color="000000"/>
              <w:right w:val="single" w:sz="8" w:space="0" w:color="000000"/>
            </w:tcBorders>
            <w:vAlign w:val="center"/>
          </w:tcPr>
          <w:p w14:paraId="1ECA6701" w14:textId="77777777" w:rsidR="00695CBA" w:rsidRDefault="00000000">
            <w:pPr>
              <w:spacing w:line="240" w:lineRule="auto"/>
              <w:jc w:val="center"/>
            </w:pPr>
            <w:r>
              <w:t>0,55</w:t>
            </w:r>
          </w:p>
        </w:tc>
        <w:tc>
          <w:tcPr>
            <w:tcW w:w="1066" w:type="dxa"/>
            <w:tcBorders>
              <w:top w:val="single" w:sz="8" w:space="0" w:color="000000"/>
              <w:left w:val="single" w:sz="8" w:space="0" w:color="000000"/>
              <w:bottom w:val="single" w:sz="8" w:space="0" w:color="000000"/>
              <w:right w:val="single" w:sz="8" w:space="0" w:color="000000"/>
            </w:tcBorders>
            <w:vAlign w:val="center"/>
          </w:tcPr>
          <w:p w14:paraId="55DE63A2" w14:textId="77777777" w:rsidR="00695CBA" w:rsidRDefault="00000000">
            <w:pPr>
              <w:spacing w:line="240" w:lineRule="auto"/>
              <w:jc w:val="center"/>
            </w:pPr>
            <w:r>
              <w:t>0,75</w:t>
            </w:r>
          </w:p>
        </w:tc>
      </w:tr>
      <w:tr w:rsidR="00695CBA" w14:paraId="6F1929B5" w14:textId="77777777">
        <w:trPr>
          <w:trHeight w:val="745"/>
        </w:trPr>
        <w:tc>
          <w:tcPr>
            <w:tcW w:w="6375" w:type="dxa"/>
            <w:tcBorders>
              <w:top w:val="single" w:sz="8" w:space="0" w:color="000000"/>
              <w:left w:val="single" w:sz="8" w:space="0" w:color="000000"/>
              <w:bottom w:val="single" w:sz="8" w:space="0" w:color="000000"/>
              <w:right w:val="single" w:sz="8" w:space="0" w:color="000000"/>
            </w:tcBorders>
          </w:tcPr>
          <w:p w14:paraId="765991EE" w14:textId="77777777" w:rsidR="00695CBA" w:rsidRDefault="00000000">
            <w:pPr>
              <w:spacing w:line="240" w:lineRule="auto"/>
            </w:pPr>
            <w:r>
              <w:t xml:space="preserve">O9: Alta demanda por Ensino a Distância e possibilidade de 20% de </w:t>
            </w:r>
            <w:proofErr w:type="spellStart"/>
            <w:r>
              <w:t>EaD</w:t>
            </w:r>
            <w:proofErr w:type="spellEnd"/>
            <w:r>
              <w:t xml:space="preserve"> nos cursos presenciais</w:t>
            </w:r>
          </w:p>
        </w:tc>
        <w:tc>
          <w:tcPr>
            <w:tcW w:w="1334" w:type="dxa"/>
            <w:tcBorders>
              <w:top w:val="single" w:sz="8" w:space="0" w:color="000000"/>
              <w:left w:val="single" w:sz="8" w:space="0" w:color="000000"/>
              <w:bottom w:val="single" w:sz="8" w:space="0" w:color="000000"/>
              <w:right w:val="single" w:sz="8" w:space="0" w:color="000000"/>
            </w:tcBorders>
            <w:vAlign w:val="center"/>
          </w:tcPr>
          <w:p w14:paraId="65403D49" w14:textId="77777777" w:rsidR="00695CBA" w:rsidRDefault="00000000">
            <w:pPr>
              <w:spacing w:line="240" w:lineRule="auto"/>
              <w:jc w:val="center"/>
            </w:pPr>
            <w:r>
              <w:t>0,5</w:t>
            </w:r>
          </w:p>
        </w:tc>
        <w:tc>
          <w:tcPr>
            <w:tcW w:w="1066" w:type="dxa"/>
            <w:tcBorders>
              <w:top w:val="single" w:sz="8" w:space="0" w:color="000000"/>
              <w:left w:val="single" w:sz="8" w:space="0" w:color="000000"/>
              <w:bottom w:val="single" w:sz="8" w:space="0" w:color="000000"/>
              <w:right w:val="single" w:sz="8" w:space="0" w:color="000000"/>
            </w:tcBorders>
            <w:vAlign w:val="center"/>
          </w:tcPr>
          <w:p w14:paraId="6C7C1406" w14:textId="77777777" w:rsidR="00695CBA" w:rsidRDefault="00000000">
            <w:pPr>
              <w:spacing w:line="240" w:lineRule="auto"/>
              <w:jc w:val="center"/>
            </w:pPr>
            <w:r>
              <w:t>0,5</w:t>
            </w:r>
          </w:p>
        </w:tc>
      </w:tr>
      <w:tr w:rsidR="00695CBA" w14:paraId="5A64CEAE" w14:textId="77777777">
        <w:tc>
          <w:tcPr>
            <w:tcW w:w="6375" w:type="dxa"/>
            <w:tcBorders>
              <w:top w:val="single" w:sz="8" w:space="0" w:color="000000"/>
              <w:left w:val="single" w:sz="8" w:space="0" w:color="000000"/>
              <w:bottom w:val="single" w:sz="8" w:space="0" w:color="000000"/>
              <w:right w:val="single" w:sz="8" w:space="0" w:color="000000"/>
            </w:tcBorders>
          </w:tcPr>
          <w:p w14:paraId="3361E497" w14:textId="77777777" w:rsidR="00695CBA" w:rsidRDefault="00000000">
            <w:pPr>
              <w:spacing w:line="240" w:lineRule="auto"/>
            </w:pPr>
            <w:r>
              <w:t>O10: Metas do PNE</w:t>
            </w:r>
            <w:r>
              <w:rPr>
                <w:rStyle w:val="ncoradanotaderodap"/>
              </w:rPr>
              <w:footnoteReference w:id="2"/>
            </w:r>
            <w:r>
              <w:t xml:space="preserve"> para </w:t>
            </w:r>
            <w:proofErr w:type="spellStart"/>
            <w:r>
              <w:t>curricularização</w:t>
            </w:r>
            <w:proofErr w:type="spellEnd"/>
            <w:r>
              <w:t xml:space="preserve"> da extensão, </w:t>
            </w:r>
            <w:r>
              <w:lastRenderedPageBreak/>
              <w:t>ampliação da educação profissional de nível médio, EJA</w:t>
            </w:r>
            <w:r>
              <w:rPr>
                <w:rStyle w:val="ncoradanotaderodap"/>
              </w:rPr>
              <w:footnoteReference w:id="3"/>
            </w:r>
            <w:r>
              <w:t xml:space="preserve">, formação de professores, </w:t>
            </w:r>
            <w:proofErr w:type="spellStart"/>
            <w:r>
              <w:t>EaD</w:t>
            </w:r>
            <w:proofErr w:type="spellEnd"/>
            <w:r>
              <w:rPr>
                <w:rStyle w:val="ncoradanotaderodap"/>
              </w:rPr>
              <w:footnoteReference w:id="4"/>
            </w:r>
            <w:r>
              <w:t xml:space="preserve"> e educação bilíngue (Libras-Português)</w:t>
            </w:r>
          </w:p>
        </w:tc>
        <w:tc>
          <w:tcPr>
            <w:tcW w:w="1334" w:type="dxa"/>
            <w:tcBorders>
              <w:top w:val="single" w:sz="8" w:space="0" w:color="000000"/>
              <w:left w:val="single" w:sz="8" w:space="0" w:color="000000"/>
              <w:bottom w:val="single" w:sz="8" w:space="0" w:color="000000"/>
              <w:right w:val="single" w:sz="8" w:space="0" w:color="000000"/>
            </w:tcBorders>
            <w:vAlign w:val="center"/>
          </w:tcPr>
          <w:p w14:paraId="4D8B349E" w14:textId="77777777" w:rsidR="00695CBA" w:rsidRDefault="00000000">
            <w:pPr>
              <w:spacing w:line="240" w:lineRule="auto"/>
              <w:jc w:val="center"/>
            </w:pPr>
            <w:r>
              <w:lastRenderedPageBreak/>
              <w:t>0,45</w:t>
            </w:r>
          </w:p>
        </w:tc>
        <w:tc>
          <w:tcPr>
            <w:tcW w:w="1066" w:type="dxa"/>
            <w:tcBorders>
              <w:top w:val="single" w:sz="8" w:space="0" w:color="000000"/>
              <w:left w:val="single" w:sz="8" w:space="0" w:color="000000"/>
              <w:bottom w:val="single" w:sz="8" w:space="0" w:color="000000"/>
              <w:right w:val="single" w:sz="8" w:space="0" w:color="000000"/>
            </w:tcBorders>
            <w:vAlign w:val="center"/>
          </w:tcPr>
          <w:p w14:paraId="706E8157" w14:textId="77777777" w:rsidR="00695CBA" w:rsidRDefault="00000000">
            <w:pPr>
              <w:spacing w:line="240" w:lineRule="auto"/>
              <w:jc w:val="center"/>
            </w:pPr>
            <w:r>
              <w:t>0,25</w:t>
            </w:r>
          </w:p>
        </w:tc>
      </w:tr>
    </w:tbl>
    <w:p w14:paraId="6859CE96" w14:textId="77777777" w:rsidR="00695CBA" w:rsidRDefault="00695CBA">
      <w:pPr>
        <w:ind w:left="1700"/>
        <w:jc w:val="both"/>
      </w:pPr>
    </w:p>
    <w:p w14:paraId="5857477A" w14:textId="77777777" w:rsidR="00695CBA" w:rsidRDefault="00000000">
      <w:pPr>
        <w:ind w:left="1700"/>
        <w:jc w:val="both"/>
      </w:pPr>
      <w:r>
        <w:rPr>
          <w:b/>
          <w:bCs/>
        </w:rPr>
        <w:t>Quadro 6.4</w:t>
      </w:r>
      <w:r>
        <w:t xml:space="preserve">. Ameaças ao IFSC conforme Matriz SWOT global </w:t>
      </w:r>
    </w:p>
    <w:tbl>
      <w:tblPr>
        <w:tblW w:w="8775" w:type="dxa"/>
        <w:tblInd w:w="1690" w:type="dxa"/>
        <w:tblLayout w:type="fixed"/>
        <w:tblCellMar>
          <w:top w:w="100" w:type="dxa"/>
          <w:left w:w="100" w:type="dxa"/>
          <w:bottom w:w="100" w:type="dxa"/>
          <w:right w:w="100" w:type="dxa"/>
        </w:tblCellMar>
        <w:tblLook w:val="04A0" w:firstRow="1" w:lastRow="0" w:firstColumn="1" w:lastColumn="0" w:noHBand="0" w:noVBand="1"/>
      </w:tblPr>
      <w:tblGrid>
        <w:gridCol w:w="6404"/>
        <w:gridCol w:w="1305"/>
        <w:gridCol w:w="1066"/>
      </w:tblGrid>
      <w:tr w:rsidR="00695CBA" w14:paraId="510D53A2" w14:textId="77777777">
        <w:tc>
          <w:tcPr>
            <w:tcW w:w="6404" w:type="dxa"/>
            <w:tcBorders>
              <w:top w:val="single" w:sz="8" w:space="0" w:color="000000"/>
              <w:left w:val="single" w:sz="8" w:space="0" w:color="000000"/>
              <w:bottom w:val="single" w:sz="8" w:space="0" w:color="000000"/>
              <w:right w:val="single" w:sz="8" w:space="0" w:color="000000"/>
            </w:tcBorders>
            <w:shd w:val="clear" w:color="auto" w:fill="666666"/>
            <w:vAlign w:val="center"/>
          </w:tcPr>
          <w:p w14:paraId="275DFE3F" w14:textId="77777777" w:rsidR="00695CBA" w:rsidRDefault="00000000">
            <w:pPr>
              <w:spacing w:line="240" w:lineRule="auto"/>
              <w:jc w:val="center"/>
              <w:rPr>
                <w:color w:val="FFFFFF"/>
              </w:rPr>
            </w:pPr>
            <w:r>
              <w:rPr>
                <w:color w:val="FFFFFF"/>
              </w:rPr>
              <w:t>Ameaças</w:t>
            </w:r>
          </w:p>
        </w:tc>
        <w:tc>
          <w:tcPr>
            <w:tcW w:w="1305" w:type="dxa"/>
            <w:tcBorders>
              <w:top w:val="single" w:sz="8" w:space="0" w:color="000000"/>
              <w:left w:val="single" w:sz="8" w:space="0" w:color="000000"/>
              <w:bottom w:val="single" w:sz="8" w:space="0" w:color="000000"/>
              <w:right w:val="single" w:sz="8" w:space="0" w:color="000000"/>
            </w:tcBorders>
            <w:shd w:val="clear" w:color="auto" w:fill="666666"/>
            <w:vAlign w:val="center"/>
          </w:tcPr>
          <w:p w14:paraId="5BEF7214" w14:textId="77777777" w:rsidR="00695CBA" w:rsidRDefault="00000000">
            <w:pPr>
              <w:spacing w:line="240" w:lineRule="auto"/>
              <w:jc w:val="center"/>
              <w:rPr>
                <w:color w:val="FFFFFF"/>
              </w:rPr>
            </w:pPr>
            <w:r>
              <w:rPr>
                <w:color w:val="FFFFFF"/>
              </w:rPr>
              <w:t>Relevância</w:t>
            </w:r>
          </w:p>
        </w:tc>
        <w:tc>
          <w:tcPr>
            <w:tcW w:w="1066" w:type="dxa"/>
            <w:tcBorders>
              <w:top w:val="single" w:sz="8" w:space="0" w:color="000000"/>
              <w:left w:val="single" w:sz="8" w:space="0" w:color="000000"/>
              <w:bottom w:val="single" w:sz="8" w:space="0" w:color="000000"/>
              <w:right w:val="single" w:sz="8" w:space="0" w:color="000000"/>
            </w:tcBorders>
            <w:shd w:val="clear" w:color="auto" w:fill="666666"/>
            <w:vAlign w:val="center"/>
          </w:tcPr>
          <w:p w14:paraId="0BF85624" w14:textId="77777777" w:rsidR="00695CBA" w:rsidRDefault="00000000">
            <w:pPr>
              <w:spacing w:line="240" w:lineRule="auto"/>
              <w:jc w:val="center"/>
              <w:rPr>
                <w:color w:val="FFFFFF"/>
              </w:rPr>
            </w:pPr>
            <w:r>
              <w:rPr>
                <w:color w:val="FFFFFF"/>
              </w:rPr>
              <w:t>Impacto na Visão</w:t>
            </w:r>
          </w:p>
        </w:tc>
      </w:tr>
      <w:tr w:rsidR="00695CBA" w14:paraId="104A4B3D" w14:textId="77777777">
        <w:tc>
          <w:tcPr>
            <w:tcW w:w="6404" w:type="dxa"/>
            <w:tcBorders>
              <w:top w:val="single" w:sz="8" w:space="0" w:color="000000"/>
              <w:left w:val="single" w:sz="8" w:space="0" w:color="000000"/>
              <w:bottom w:val="single" w:sz="8" w:space="0" w:color="000000"/>
              <w:right w:val="single" w:sz="8" w:space="0" w:color="000000"/>
            </w:tcBorders>
          </w:tcPr>
          <w:p w14:paraId="074E3C4E" w14:textId="77777777" w:rsidR="00695CBA" w:rsidRDefault="00000000">
            <w:pPr>
              <w:spacing w:line="240" w:lineRule="auto"/>
            </w:pPr>
            <w:r>
              <w:t>T1: Evolução orçamentária incerta e desproporcional ao crescimento do número de alunos e demandas de desenvolvimento e manutenção da infraestrutura</w:t>
            </w:r>
          </w:p>
        </w:tc>
        <w:tc>
          <w:tcPr>
            <w:tcW w:w="1305" w:type="dxa"/>
            <w:tcBorders>
              <w:top w:val="single" w:sz="8" w:space="0" w:color="000000"/>
              <w:left w:val="single" w:sz="8" w:space="0" w:color="000000"/>
              <w:bottom w:val="single" w:sz="8" w:space="0" w:color="000000"/>
              <w:right w:val="single" w:sz="8" w:space="0" w:color="000000"/>
            </w:tcBorders>
            <w:vAlign w:val="center"/>
          </w:tcPr>
          <w:p w14:paraId="5F6C36A1" w14:textId="77777777" w:rsidR="00695CBA" w:rsidRDefault="00000000">
            <w:pPr>
              <w:spacing w:line="240" w:lineRule="auto"/>
              <w:jc w:val="center"/>
            </w:pPr>
            <w: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5578A477" w14:textId="77777777" w:rsidR="00695CBA" w:rsidRDefault="00000000">
            <w:pPr>
              <w:spacing w:line="240" w:lineRule="auto"/>
              <w:jc w:val="center"/>
            </w:pPr>
            <w:r>
              <w:t>- 3</w:t>
            </w:r>
          </w:p>
        </w:tc>
      </w:tr>
      <w:tr w:rsidR="00695CBA" w14:paraId="3BAD019D" w14:textId="77777777">
        <w:tc>
          <w:tcPr>
            <w:tcW w:w="6404" w:type="dxa"/>
            <w:tcBorders>
              <w:top w:val="single" w:sz="8" w:space="0" w:color="000000"/>
              <w:left w:val="single" w:sz="8" w:space="0" w:color="000000"/>
              <w:bottom w:val="single" w:sz="8" w:space="0" w:color="000000"/>
              <w:right w:val="single" w:sz="8" w:space="0" w:color="000000"/>
            </w:tcBorders>
          </w:tcPr>
          <w:p w14:paraId="0D352D1E" w14:textId="77777777" w:rsidR="00695CBA" w:rsidRDefault="00000000">
            <w:pPr>
              <w:spacing w:line="240" w:lineRule="auto"/>
            </w:pPr>
            <w:r>
              <w:t>T2: Carência de transporte público e problemas de mobilidade urbana</w:t>
            </w:r>
          </w:p>
        </w:tc>
        <w:tc>
          <w:tcPr>
            <w:tcW w:w="1305" w:type="dxa"/>
            <w:tcBorders>
              <w:top w:val="single" w:sz="8" w:space="0" w:color="000000"/>
              <w:left w:val="single" w:sz="8" w:space="0" w:color="000000"/>
              <w:bottom w:val="single" w:sz="8" w:space="0" w:color="000000"/>
              <w:right w:val="single" w:sz="8" w:space="0" w:color="000000"/>
            </w:tcBorders>
            <w:vAlign w:val="center"/>
          </w:tcPr>
          <w:p w14:paraId="4C109617" w14:textId="77777777" w:rsidR="00695CBA" w:rsidRDefault="00000000">
            <w:pPr>
              <w:spacing w:line="240" w:lineRule="auto"/>
              <w:jc w:val="center"/>
            </w:pPr>
            <w:r>
              <w:t>0,90</w:t>
            </w:r>
          </w:p>
        </w:tc>
        <w:tc>
          <w:tcPr>
            <w:tcW w:w="1066" w:type="dxa"/>
            <w:tcBorders>
              <w:top w:val="single" w:sz="8" w:space="0" w:color="000000"/>
              <w:left w:val="single" w:sz="8" w:space="0" w:color="000000"/>
              <w:bottom w:val="single" w:sz="8" w:space="0" w:color="000000"/>
              <w:right w:val="single" w:sz="8" w:space="0" w:color="000000"/>
            </w:tcBorders>
            <w:vAlign w:val="center"/>
          </w:tcPr>
          <w:p w14:paraId="335AC10E" w14:textId="77777777" w:rsidR="00695CBA" w:rsidRDefault="00000000">
            <w:pPr>
              <w:spacing w:line="240" w:lineRule="auto"/>
              <w:jc w:val="center"/>
            </w:pPr>
            <w:r>
              <w:t>- 2,25</w:t>
            </w:r>
          </w:p>
        </w:tc>
      </w:tr>
      <w:tr w:rsidR="00695CBA" w14:paraId="342BBA73" w14:textId="77777777">
        <w:tc>
          <w:tcPr>
            <w:tcW w:w="6404" w:type="dxa"/>
            <w:tcBorders>
              <w:top w:val="single" w:sz="8" w:space="0" w:color="000000"/>
              <w:left w:val="single" w:sz="8" w:space="0" w:color="000000"/>
              <w:bottom w:val="single" w:sz="8" w:space="0" w:color="000000"/>
              <w:right w:val="single" w:sz="8" w:space="0" w:color="000000"/>
            </w:tcBorders>
          </w:tcPr>
          <w:p w14:paraId="7723C178" w14:textId="77777777" w:rsidR="00695CBA" w:rsidRDefault="00000000">
            <w:pPr>
              <w:spacing w:line="240" w:lineRule="auto"/>
            </w:pPr>
            <w:r>
              <w:t>T3: Desqualificação da imagem do serviço público e desvalorização da carreira do servidor público</w:t>
            </w:r>
          </w:p>
        </w:tc>
        <w:tc>
          <w:tcPr>
            <w:tcW w:w="1305" w:type="dxa"/>
            <w:tcBorders>
              <w:top w:val="single" w:sz="8" w:space="0" w:color="000000"/>
              <w:left w:val="single" w:sz="8" w:space="0" w:color="000000"/>
              <w:bottom w:val="single" w:sz="8" w:space="0" w:color="000000"/>
              <w:right w:val="single" w:sz="8" w:space="0" w:color="000000"/>
            </w:tcBorders>
            <w:vAlign w:val="center"/>
          </w:tcPr>
          <w:p w14:paraId="31C205D7" w14:textId="77777777" w:rsidR="00695CBA" w:rsidRDefault="00000000">
            <w:pPr>
              <w:spacing w:line="240" w:lineRule="auto"/>
              <w:jc w:val="center"/>
            </w:pPr>
            <w:r>
              <w:t>0,85</w:t>
            </w:r>
          </w:p>
        </w:tc>
        <w:tc>
          <w:tcPr>
            <w:tcW w:w="1066" w:type="dxa"/>
            <w:tcBorders>
              <w:top w:val="single" w:sz="8" w:space="0" w:color="000000"/>
              <w:left w:val="single" w:sz="8" w:space="0" w:color="000000"/>
              <w:bottom w:val="single" w:sz="8" w:space="0" w:color="000000"/>
              <w:right w:val="single" w:sz="8" w:space="0" w:color="000000"/>
            </w:tcBorders>
            <w:vAlign w:val="center"/>
          </w:tcPr>
          <w:p w14:paraId="7B66DCA6" w14:textId="77777777" w:rsidR="00695CBA" w:rsidRDefault="00000000">
            <w:pPr>
              <w:spacing w:line="240" w:lineRule="auto"/>
              <w:jc w:val="center"/>
            </w:pPr>
            <w:r>
              <w:t>- 2</w:t>
            </w:r>
          </w:p>
        </w:tc>
      </w:tr>
      <w:tr w:rsidR="00695CBA" w14:paraId="21CC7363" w14:textId="77777777">
        <w:tc>
          <w:tcPr>
            <w:tcW w:w="6404" w:type="dxa"/>
            <w:tcBorders>
              <w:top w:val="single" w:sz="8" w:space="0" w:color="000000"/>
              <w:left w:val="single" w:sz="8" w:space="0" w:color="000000"/>
              <w:bottom w:val="single" w:sz="8" w:space="0" w:color="000000"/>
              <w:right w:val="single" w:sz="8" w:space="0" w:color="000000"/>
            </w:tcBorders>
          </w:tcPr>
          <w:p w14:paraId="0C9CA838" w14:textId="77777777" w:rsidR="00695CBA" w:rsidRDefault="00000000">
            <w:pPr>
              <w:spacing w:line="240" w:lineRule="auto"/>
            </w:pPr>
            <w:r>
              <w:t>T4: Crescimento da oferta de educação a distância por instituições particulares</w:t>
            </w:r>
          </w:p>
        </w:tc>
        <w:tc>
          <w:tcPr>
            <w:tcW w:w="1305" w:type="dxa"/>
            <w:tcBorders>
              <w:top w:val="single" w:sz="8" w:space="0" w:color="000000"/>
              <w:left w:val="single" w:sz="8" w:space="0" w:color="000000"/>
              <w:bottom w:val="single" w:sz="8" w:space="0" w:color="000000"/>
              <w:right w:val="single" w:sz="8" w:space="0" w:color="000000"/>
            </w:tcBorders>
            <w:vAlign w:val="center"/>
          </w:tcPr>
          <w:p w14:paraId="70EE2908" w14:textId="77777777" w:rsidR="00695CBA" w:rsidRDefault="00000000">
            <w:pPr>
              <w:spacing w:line="240" w:lineRule="auto"/>
              <w:jc w:val="center"/>
            </w:pPr>
            <w:r>
              <w:t>0,80</w:t>
            </w:r>
          </w:p>
        </w:tc>
        <w:tc>
          <w:tcPr>
            <w:tcW w:w="1066" w:type="dxa"/>
            <w:tcBorders>
              <w:top w:val="single" w:sz="8" w:space="0" w:color="000000"/>
              <w:left w:val="single" w:sz="8" w:space="0" w:color="000000"/>
              <w:bottom w:val="single" w:sz="8" w:space="0" w:color="000000"/>
              <w:right w:val="single" w:sz="8" w:space="0" w:color="000000"/>
            </w:tcBorders>
            <w:vAlign w:val="center"/>
          </w:tcPr>
          <w:p w14:paraId="7BA91D0D" w14:textId="77777777" w:rsidR="00695CBA" w:rsidRDefault="00000000">
            <w:pPr>
              <w:spacing w:line="240" w:lineRule="auto"/>
              <w:jc w:val="center"/>
            </w:pPr>
            <w:r>
              <w:t>- 1,75</w:t>
            </w:r>
          </w:p>
        </w:tc>
      </w:tr>
      <w:tr w:rsidR="00695CBA" w14:paraId="39EE3E53" w14:textId="77777777">
        <w:tc>
          <w:tcPr>
            <w:tcW w:w="6404" w:type="dxa"/>
            <w:tcBorders>
              <w:top w:val="single" w:sz="8" w:space="0" w:color="000000"/>
              <w:left w:val="single" w:sz="8" w:space="0" w:color="000000"/>
              <w:bottom w:val="single" w:sz="8" w:space="0" w:color="000000"/>
              <w:right w:val="single" w:sz="8" w:space="0" w:color="000000"/>
            </w:tcBorders>
          </w:tcPr>
          <w:p w14:paraId="3B735397" w14:textId="77777777" w:rsidR="00695CBA" w:rsidRDefault="00000000">
            <w:pPr>
              <w:spacing w:line="240" w:lineRule="auto"/>
            </w:pPr>
            <w:r>
              <w:t>T5: IFSC ainda não consolidado como referência para todos os seus públicos estratégicos</w:t>
            </w:r>
          </w:p>
        </w:tc>
        <w:tc>
          <w:tcPr>
            <w:tcW w:w="1305" w:type="dxa"/>
            <w:tcBorders>
              <w:top w:val="single" w:sz="8" w:space="0" w:color="000000"/>
              <w:left w:val="single" w:sz="8" w:space="0" w:color="000000"/>
              <w:bottom w:val="single" w:sz="8" w:space="0" w:color="000000"/>
              <w:right w:val="single" w:sz="8" w:space="0" w:color="000000"/>
            </w:tcBorders>
            <w:vAlign w:val="center"/>
          </w:tcPr>
          <w:p w14:paraId="525A8B4A" w14:textId="77777777" w:rsidR="00695CBA" w:rsidRDefault="00000000">
            <w:pPr>
              <w:spacing w:line="240" w:lineRule="auto"/>
              <w:jc w:val="center"/>
            </w:pPr>
            <w:r>
              <w:t>0,75</w:t>
            </w:r>
          </w:p>
        </w:tc>
        <w:tc>
          <w:tcPr>
            <w:tcW w:w="1066" w:type="dxa"/>
            <w:tcBorders>
              <w:top w:val="single" w:sz="8" w:space="0" w:color="000000"/>
              <w:left w:val="single" w:sz="8" w:space="0" w:color="000000"/>
              <w:bottom w:val="single" w:sz="8" w:space="0" w:color="000000"/>
              <w:right w:val="single" w:sz="8" w:space="0" w:color="000000"/>
            </w:tcBorders>
            <w:vAlign w:val="center"/>
          </w:tcPr>
          <w:p w14:paraId="769E8200" w14:textId="77777777" w:rsidR="00695CBA" w:rsidRDefault="00000000">
            <w:pPr>
              <w:spacing w:line="240" w:lineRule="auto"/>
              <w:jc w:val="center"/>
            </w:pPr>
            <w:r>
              <w:t>- 1,5</w:t>
            </w:r>
          </w:p>
        </w:tc>
      </w:tr>
      <w:tr w:rsidR="00695CBA" w14:paraId="78E3A4D9" w14:textId="77777777">
        <w:tc>
          <w:tcPr>
            <w:tcW w:w="6404" w:type="dxa"/>
            <w:tcBorders>
              <w:top w:val="single" w:sz="8" w:space="0" w:color="000000"/>
              <w:left w:val="single" w:sz="8" w:space="0" w:color="000000"/>
              <w:bottom w:val="single" w:sz="8" w:space="0" w:color="000000"/>
              <w:right w:val="single" w:sz="8" w:space="0" w:color="000000"/>
            </w:tcBorders>
          </w:tcPr>
          <w:p w14:paraId="03D9C79A" w14:textId="77777777" w:rsidR="00695CBA" w:rsidRDefault="00000000">
            <w:pPr>
              <w:spacing w:line="240" w:lineRule="auto"/>
            </w:pPr>
            <w:r>
              <w:t>T6: Falta de implementação das políticas públicas para o atendimento de pessoas com deficiência</w:t>
            </w:r>
          </w:p>
        </w:tc>
        <w:tc>
          <w:tcPr>
            <w:tcW w:w="1305" w:type="dxa"/>
            <w:tcBorders>
              <w:top w:val="single" w:sz="8" w:space="0" w:color="000000"/>
              <w:left w:val="single" w:sz="8" w:space="0" w:color="000000"/>
              <w:bottom w:val="single" w:sz="8" w:space="0" w:color="000000"/>
              <w:right w:val="single" w:sz="8" w:space="0" w:color="000000"/>
            </w:tcBorders>
            <w:vAlign w:val="center"/>
          </w:tcPr>
          <w:p w14:paraId="54CB236E" w14:textId="77777777" w:rsidR="00695CBA" w:rsidRDefault="00000000">
            <w:pPr>
              <w:spacing w:line="240" w:lineRule="auto"/>
              <w:jc w:val="center"/>
            </w:pPr>
            <w:r>
              <w:t>0,65</w:t>
            </w:r>
          </w:p>
        </w:tc>
        <w:tc>
          <w:tcPr>
            <w:tcW w:w="1066" w:type="dxa"/>
            <w:tcBorders>
              <w:top w:val="single" w:sz="8" w:space="0" w:color="000000"/>
              <w:left w:val="single" w:sz="8" w:space="0" w:color="000000"/>
              <w:bottom w:val="single" w:sz="8" w:space="0" w:color="000000"/>
              <w:right w:val="single" w:sz="8" w:space="0" w:color="000000"/>
            </w:tcBorders>
            <w:vAlign w:val="center"/>
          </w:tcPr>
          <w:p w14:paraId="101B0D8D" w14:textId="77777777" w:rsidR="00695CBA" w:rsidRDefault="00000000">
            <w:pPr>
              <w:spacing w:line="240" w:lineRule="auto"/>
              <w:jc w:val="center"/>
            </w:pPr>
            <w:r>
              <w:t>- 1,25</w:t>
            </w:r>
          </w:p>
        </w:tc>
      </w:tr>
      <w:tr w:rsidR="00695CBA" w14:paraId="266861BF" w14:textId="77777777">
        <w:tc>
          <w:tcPr>
            <w:tcW w:w="6404" w:type="dxa"/>
            <w:tcBorders>
              <w:top w:val="single" w:sz="8" w:space="0" w:color="000000"/>
              <w:left w:val="single" w:sz="8" w:space="0" w:color="000000"/>
              <w:bottom w:val="single" w:sz="8" w:space="0" w:color="000000"/>
              <w:right w:val="single" w:sz="8" w:space="0" w:color="000000"/>
            </w:tcBorders>
          </w:tcPr>
          <w:p w14:paraId="503815BD" w14:textId="77777777" w:rsidR="00695CBA" w:rsidRDefault="00000000">
            <w:pPr>
              <w:spacing w:line="240" w:lineRule="auto"/>
            </w:pPr>
            <w:r>
              <w:t>T7: Contexto político-econômico nacional incerto quanto às políticas públicas para a EPT</w:t>
            </w:r>
            <w:r>
              <w:rPr>
                <w:rStyle w:val="ncoradanotaderodap"/>
              </w:rPr>
              <w:footnoteReference w:id="5"/>
            </w:r>
            <w:r>
              <w:t xml:space="preserve"> gratuita, de qualidade, democrática e pedagogicamente autônoma</w:t>
            </w:r>
          </w:p>
        </w:tc>
        <w:tc>
          <w:tcPr>
            <w:tcW w:w="1305" w:type="dxa"/>
            <w:tcBorders>
              <w:top w:val="single" w:sz="8" w:space="0" w:color="000000"/>
              <w:left w:val="single" w:sz="8" w:space="0" w:color="000000"/>
              <w:bottom w:val="single" w:sz="8" w:space="0" w:color="000000"/>
              <w:right w:val="single" w:sz="8" w:space="0" w:color="000000"/>
            </w:tcBorders>
            <w:vAlign w:val="center"/>
          </w:tcPr>
          <w:p w14:paraId="12A6C5B6" w14:textId="77777777" w:rsidR="00695CBA" w:rsidRDefault="00000000">
            <w:pPr>
              <w:spacing w:line="240" w:lineRule="auto"/>
              <w:jc w:val="center"/>
            </w:pPr>
            <w:r>
              <w:t>0,6</w:t>
            </w:r>
          </w:p>
        </w:tc>
        <w:tc>
          <w:tcPr>
            <w:tcW w:w="1066" w:type="dxa"/>
            <w:tcBorders>
              <w:top w:val="single" w:sz="8" w:space="0" w:color="000000"/>
              <w:left w:val="single" w:sz="8" w:space="0" w:color="000000"/>
              <w:bottom w:val="single" w:sz="8" w:space="0" w:color="000000"/>
              <w:right w:val="single" w:sz="8" w:space="0" w:color="000000"/>
            </w:tcBorders>
            <w:vAlign w:val="center"/>
          </w:tcPr>
          <w:p w14:paraId="22FB86A0" w14:textId="77777777" w:rsidR="00695CBA" w:rsidRDefault="00000000">
            <w:pPr>
              <w:spacing w:line="240" w:lineRule="auto"/>
              <w:jc w:val="center"/>
            </w:pPr>
            <w:r>
              <w:t>- 1</w:t>
            </w:r>
          </w:p>
        </w:tc>
      </w:tr>
      <w:tr w:rsidR="00695CBA" w14:paraId="482709AF" w14:textId="77777777">
        <w:tc>
          <w:tcPr>
            <w:tcW w:w="6404" w:type="dxa"/>
            <w:tcBorders>
              <w:top w:val="single" w:sz="8" w:space="0" w:color="000000"/>
              <w:left w:val="single" w:sz="8" w:space="0" w:color="000000"/>
              <w:bottom w:val="single" w:sz="8" w:space="0" w:color="000000"/>
              <w:right w:val="single" w:sz="8" w:space="0" w:color="000000"/>
            </w:tcBorders>
          </w:tcPr>
          <w:p w14:paraId="0D7AAA04" w14:textId="77777777" w:rsidR="00695CBA" w:rsidRDefault="00000000">
            <w:pPr>
              <w:spacing w:line="240" w:lineRule="auto"/>
            </w:pPr>
            <w:r>
              <w:t>T8: Deficiências na formação básica e priorização do trabalho em relação aos estudos</w:t>
            </w:r>
          </w:p>
        </w:tc>
        <w:tc>
          <w:tcPr>
            <w:tcW w:w="1305" w:type="dxa"/>
            <w:tcBorders>
              <w:top w:val="single" w:sz="8" w:space="0" w:color="000000"/>
              <w:left w:val="single" w:sz="8" w:space="0" w:color="000000"/>
              <w:bottom w:val="single" w:sz="8" w:space="0" w:color="000000"/>
              <w:right w:val="single" w:sz="8" w:space="0" w:color="000000"/>
            </w:tcBorders>
            <w:vAlign w:val="center"/>
          </w:tcPr>
          <w:p w14:paraId="35D915D3" w14:textId="77777777" w:rsidR="00695CBA" w:rsidRDefault="00000000">
            <w:pPr>
              <w:spacing w:line="240" w:lineRule="auto"/>
              <w:jc w:val="center"/>
            </w:pPr>
            <w:r>
              <w:t>0,55</w:t>
            </w:r>
          </w:p>
        </w:tc>
        <w:tc>
          <w:tcPr>
            <w:tcW w:w="1066" w:type="dxa"/>
            <w:tcBorders>
              <w:top w:val="single" w:sz="8" w:space="0" w:color="000000"/>
              <w:left w:val="single" w:sz="8" w:space="0" w:color="000000"/>
              <w:bottom w:val="single" w:sz="8" w:space="0" w:color="000000"/>
              <w:right w:val="single" w:sz="8" w:space="0" w:color="000000"/>
            </w:tcBorders>
            <w:vAlign w:val="center"/>
          </w:tcPr>
          <w:p w14:paraId="6427063C" w14:textId="77777777" w:rsidR="00695CBA" w:rsidRDefault="00000000">
            <w:pPr>
              <w:spacing w:line="240" w:lineRule="auto"/>
              <w:jc w:val="center"/>
            </w:pPr>
            <w:r>
              <w:t>- 0,75</w:t>
            </w:r>
          </w:p>
        </w:tc>
      </w:tr>
      <w:tr w:rsidR="00695CBA" w14:paraId="6F41EBD8" w14:textId="77777777">
        <w:tc>
          <w:tcPr>
            <w:tcW w:w="6404" w:type="dxa"/>
            <w:tcBorders>
              <w:top w:val="single" w:sz="8" w:space="0" w:color="000000"/>
              <w:left w:val="single" w:sz="8" w:space="0" w:color="000000"/>
              <w:bottom w:val="single" w:sz="8" w:space="0" w:color="000000"/>
              <w:right w:val="single" w:sz="8" w:space="0" w:color="000000"/>
            </w:tcBorders>
          </w:tcPr>
          <w:p w14:paraId="1CAB48E8" w14:textId="77777777" w:rsidR="00695CBA" w:rsidRDefault="00000000">
            <w:pPr>
              <w:spacing w:line="240" w:lineRule="auto"/>
            </w:pPr>
            <w:r>
              <w:t>T9: Falta de valorização da formação profissional pela sociedade</w:t>
            </w:r>
          </w:p>
        </w:tc>
        <w:tc>
          <w:tcPr>
            <w:tcW w:w="1305" w:type="dxa"/>
            <w:tcBorders>
              <w:top w:val="single" w:sz="8" w:space="0" w:color="000000"/>
              <w:left w:val="single" w:sz="8" w:space="0" w:color="000000"/>
              <w:bottom w:val="single" w:sz="8" w:space="0" w:color="000000"/>
              <w:right w:val="single" w:sz="8" w:space="0" w:color="000000"/>
            </w:tcBorders>
            <w:vAlign w:val="center"/>
          </w:tcPr>
          <w:p w14:paraId="7218A6F3" w14:textId="77777777" w:rsidR="00695CBA" w:rsidRDefault="00000000">
            <w:pPr>
              <w:spacing w:line="240" w:lineRule="auto"/>
              <w:jc w:val="center"/>
            </w:pPr>
            <w:r>
              <w:t>0,5</w:t>
            </w:r>
          </w:p>
        </w:tc>
        <w:tc>
          <w:tcPr>
            <w:tcW w:w="1066" w:type="dxa"/>
            <w:tcBorders>
              <w:top w:val="single" w:sz="8" w:space="0" w:color="000000"/>
              <w:left w:val="single" w:sz="8" w:space="0" w:color="000000"/>
              <w:bottom w:val="single" w:sz="8" w:space="0" w:color="000000"/>
              <w:right w:val="single" w:sz="8" w:space="0" w:color="000000"/>
            </w:tcBorders>
            <w:vAlign w:val="center"/>
          </w:tcPr>
          <w:p w14:paraId="36C99ABC" w14:textId="77777777" w:rsidR="00695CBA" w:rsidRDefault="00000000">
            <w:pPr>
              <w:spacing w:line="240" w:lineRule="auto"/>
              <w:jc w:val="center"/>
            </w:pPr>
            <w:r>
              <w:t>- 0,5</w:t>
            </w:r>
          </w:p>
        </w:tc>
      </w:tr>
      <w:tr w:rsidR="00695CBA" w14:paraId="7B68D389" w14:textId="77777777">
        <w:tc>
          <w:tcPr>
            <w:tcW w:w="6404" w:type="dxa"/>
            <w:tcBorders>
              <w:top w:val="single" w:sz="8" w:space="0" w:color="000000"/>
              <w:left w:val="single" w:sz="8" w:space="0" w:color="000000"/>
              <w:bottom w:val="single" w:sz="8" w:space="0" w:color="000000"/>
              <w:right w:val="single" w:sz="8" w:space="0" w:color="000000"/>
            </w:tcBorders>
          </w:tcPr>
          <w:p w14:paraId="4F01BD98" w14:textId="77777777" w:rsidR="00695CBA" w:rsidRDefault="00000000">
            <w:pPr>
              <w:spacing w:line="240" w:lineRule="auto"/>
            </w:pPr>
            <w:r>
              <w:t>T10: Cenários econômicos regionais desfavoráveis à inserção profissional e ao desenvolvimento tecnológico</w:t>
            </w:r>
          </w:p>
        </w:tc>
        <w:tc>
          <w:tcPr>
            <w:tcW w:w="1305" w:type="dxa"/>
            <w:tcBorders>
              <w:top w:val="single" w:sz="8" w:space="0" w:color="000000"/>
              <w:left w:val="single" w:sz="8" w:space="0" w:color="000000"/>
              <w:bottom w:val="single" w:sz="8" w:space="0" w:color="000000"/>
              <w:right w:val="single" w:sz="8" w:space="0" w:color="000000"/>
            </w:tcBorders>
            <w:vAlign w:val="center"/>
          </w:tcPr>
          <w:p w14:paraId="10D36170" w14:textId="77777777" w:rsidR="00695CBA" w:rsidRDefault="00000000">
            <w:pPr>
              <w:spacing w:line="240" w:lineRule="auto"/>
              <w:jc w:val="center"/>
            </w:pPr>
            <w:r>
              <w:t>0,45</w:t>
            </w:r>
          </w:p>
        </w:tc>
        <w:tc>
          <w:tcPr>
            <w:tcW w:w="1066" w:type="dxa"/>
            <w:tcBorders>
              <w:top w:val="single" w:sz="8" w:space="0" w:color="000000"/>
              <w:left w:val="single" w:sz="8" w:space="0" w:color="000000"/>
              <w:bottom w:val="single" w:sz="8" w:space="0" w:color="000000"/>
              <w:right w:val="single" w:sz="8" w:space="0" w:color="000000"/>
            </w:tcBorders>
            <w:vAlign w:val="center"/>
          </w:tcPr>
          <w:p w14:paraId="184DCAC6" w14:textId="77777777" w:rsidR="00695CBA" w:rsidRDefault="00000000">
            <w:pPr>
              <w:spacing w:line="240" w:lineRule="auto"/>
              <w:jc w:val="center"/>
            </w:pPr>
            <w:r>
              <w:t>- 0,25</w:t>
            </w:r>
          </w:p>
        </w:tc>
      </w:tr>
    </w:tbl>
    <w:p w14:paraId="7F882527" w14:textId="77777777" w:rsidR="00695CBA" w:rsidRDefault="00695CBA">
      <w:pPr>
        <w:ind w:left="1700"/>
        <w:jc w:val="both"/>
      </w:pPr>
    </w:p>
    <w:p w14:paraId="25064913" w14:textId="77777777" w:rsidR="00695CBA" w:rsidRDefault="00000000">
      <w:pPr>
        <w:ind w:left="1700" w:firstLine="459"/>
        <w:jc w:val="both"/>
      </w:pPr>
      <w:r>
        <w:t>Identificados os 40 fatores ambientais mais representativos para o contexto institucional, o grupo de diretores e pró-reitores da Reitoria passou à etapa de análise estratégica por meio da Matriz SWOT Cruzada.</w:t>
      </w:r>
    </w:p>
    <w:p w14:paraId="7D2E13C6" w14:textId="77777777" w:rsidR="00695CBA" w:rsidRDefault="00000000">
      <w:pPr>
        <w:ind w:left="1700" w:firstLine="459"/>
        <w:jc w:val="both"/>
      </w:pPr>
      <w:r>
        <w:t xml:space="preserve">O método de uso dessa ferramenta parte da definição de pesos para cada cruzamento </w:t>
      </w:r>
      <w:r>
        <w:lastRenderedPageBreak/>
        <w:t xml:space="preserve">entre fatores externos e internos, conforme a intensidade de seu </w:t>
      </w:r>
      <w:proofErr w:type="spellStart"/>
      <w:r>
        <w:t>correlacionamento</w:t>
      </w:r>
      <w:proofErr w:type="spellEnd"/>
      <w:r>
        <w:t>. A Figura 6.3 apresenta a Matriz SWOT Cruzada do IFSC, em que uma escala de cores representa a relevância de cada cruzamento. A pontuação em cada célula do quadro é a multiplicação de três números: os níveis de impacto na visão do par de fatores cruzados e a intensidade da sua correlação.</w:t>
      </w:r>
    </w:p>
    <w:p w14:paraId="6BB983C5" w14:textId="77777777" w:rsidR="00695CBA" w:rsidRDefault="00000000">
      <w:pPr>
        <w:ind w:left="1700" w:firstLine="459"/>
        <w:jc w:val="both"/>
      </w:pPr>
      <w:r>
        <w:t>Na sequência, a análise estratégica se desenvolve pela observação dos cruzamentos mais relevantes entre fatores internos e externos em cada quadrante, para os quais são discutidas e elencadas propostas de como a instituição pode:</w:t>
      </w:r>
    </w:p>
    <w:p w14:paraId="47010BAF" w14:textId="77777777" w:rsidR="00695CBA" w:rsidRDefault="00000000">
      <w:pPr>
        <w:numPr>
          <w:ilvl w:val="0"/>
          <w:numId w:val="6"/>
        </w:numPr>
        <w:jc w:val="both"/>
      </w:pPr>
      <w:r>
        <w:t>Usar suas forças para aproveitar as oportunidades (quadrante forças x oportunidades);</w:t>
      </w:r>
    </w:p>
    <w:p w14:paraId="0E2A20CE" w14:textId="77777777" w:rsidR="00695CBA" w:rsidRDefault="00000000">
      <w:pPr>
        <w:numPr>
          <w:ilvl w:val="0"/>
          <w:numId w:val="6"/>
        </w:numPr>
        <w:jc w:val="both"/>
      </w:pPr>
      <w:r>
        <w:t>Usar suas forças para se proteger das ameaças (quadrante forças x ameaças);</w:t>
      </w:r>
    </w:p>
    <w:p w14:paraId="0139255A" w14:textId="77777777" w:rsidR="00695CBA" w:rsidRDefault="00000000">
      <w:pPr>
        <w:numPr>
          <w:ilvl w:val="0"/>
          <w:numId w:val="6"/>
        </w:numPr>
        <w:jc w:val="both"/>
      </w:pPr>
      <w:r>
        <w:t>Minimizar suas fraquezas para aproveitar as oportunidades ou aproveitar as oportunidades para minimizar as fraquezas (quadrante fraquezas x oportunidades);</w:t>
      </w:r>
    </w:p>
    <w:p w14:paraId="085AAF1D" w14:textId="77777777" w:rsidR="00695CBA" w:rsidRDefault="00000000">
      <w:pPr>
        <w:numPr>
          <w:ilvl w:val="0"/>
          <w:numId w:val="6"/>
        </w:numPr>
        <w:jc w:val="both"/>
      </w:pPr>
      <w:r>
        <w:t>Mitigar suas fraquezas para minimizar o impacto das ameaças (quadrante fraquezas x ameaças).</w:t>
      </w:r>
    </w:p>
    <w:p w14:paraId="19FC8E9B" w14:textId="77777777" w:rsidR="00695CBA" w:rsidRDefault="00695CBA">
      <w:pPr>
        <w:jc w:val="both"/>
      </w:pPr>
    </w:p>
    <w:p w14:paraId="08F78F97" w14:textId="77777777" w:rsidR="00695CBA" w:rsidRDefault="00695CBA">
      <w:pPr>
        <w:jc w:val="both"/>
      </w:pPr>
    </w:p>
    <w:p w14:paraId="1C4C4353" w14:textId="77777777" w:rsidR="00695CBA" w:rsidRDefault="00695CBA">
      <w:pPr>
        <w:jc w:val="both"/>
      </w:pPr>
    </w:p>
    <w:p w14:paraId="34BF9078" w14:textId="77777777" w:rsidR="00695CBA" w:rsidRDefault="00695CBA">
      <w:pPr>
        <w:jc w:val="both"/>
      </w:pPr>
    </w:p>
    <w:p w14:paraId="34162E76" w14:textId="77777777" w:rsidR="00695CBA" w:rsidRDefault="00695CBA">
      <w:pPr>
        <w:jc w:val="both"/>
      </w:pPr>
    </w:p>
    <w:p w14:paraId="52014569" w14:textId="77777777" w:rsidR="00695CBA" w:rsidRDefault="00695CBA">
      <w:pPr>
        <w:jc w:val="both"/>
        <w:sectPr w:rsidR="00695CBA">
          <w:headerReference w:type="default" r:id="rId11"/>
          <w:footerReference w:type="default" r:id="rId12"/>
          <w:pgSz w:w="11906" w:h="16838"/>
          <w:pgMar w:top="1440" w:right="1440" w:bottom="1440" w:left="0" w:header="720" w:footer="720" w:gutter="0"/>
          <w:pgNumType w:start="1"/>
          <w:cols w:space="720"/>
          <w:formProt w:val="0"/>
          <w:docGrid w:linePitch="100" w:charSpace="4096"/>
        </w:sectPr>
      </w:pPr>
    </w:p>
    <w:p w14:paraId="3D5D5DD3" w14:textId="77777777" w:rsidR="00D93AD0" w:rsidRDefault="00D93AD0">
      <w:pPr>
        <w:ind w:left="708"/>
        <w:jc w:val="both"/>
      </w:pPr>
      <w:r>
        <w:rPr>
          <w:noProof/>
        </w:rPr>
        <w:lastRenderedPageBreak/>
        <w:drawing>
          <wp:inline distT="0" distB="0" distL="0" distR="0" wp14:anchorId="633A7BCE" wp14:editId="3C6B9AB0">
            <wp:extent cx="7800975" cy="4148479"/>
            <wp:effectExtent l="0" t="0" r="0" b="4445"/>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3"/>
                    <a:stretch>
                      <a:fillRect/>
                    </a:stretch>
                  </pic:blipFill>
                  <pic:spPr bwMode="auto">
                    <a:xfrm>
                      <a:off x="0" y="0"/>
                      <a:ext cx="7813508" cy="4155144"/>
                    </a:xfrm>
                    <a:prstGeom prst="rect">
                      <a:avLst/>
                    </a:prstGeom>
                  </pic:spPr>
                </pic:pic>
              </a:graphicData>
            </a:graphic>
          </wp:inline>
        </w:drawing>
      </w:r>
    </w:p>
    <w:p w14:paraId="111FE6B1" w14:textId="77777777" w:rsidR="00D93AD0" w:rsidRDefault="00D93AD0">
      <w:pPr>
        <w:ind w:left="708"/>
        <w:jc w:val="both"/>
      </w:pPr>
    </w:p>
    <w:p w14:paraId="0FE1D99D" w14:textId="2BA47F52" w:rsidR="00D93AD0" w:rsidRPr="00D93AD0" w:rsidRDefault="00D93AD0" w:rsidP="00D93AD0">
      <w:pPr>
        <w:ind w:left="708"/>
        <w:jc w:val="both"/>
      </w:pPr>
      <w:r>
        <w:t xml:space="preserve">            </w:t>
      </w:r>
      <w:r w:rsidRPr="00D93AD0">
        <w:rPr>
          <w:rFonts w:ascii="Times New Roman" w:eastAsia="Times New Roman" w:hAnsi="Times New Roman" w:cs="Times New Roman"/>
          <w:b/>
          <w:bCs/>
          <w:sz w:val="24"/>
          <w:szCs w:val="24"/>
        </w:rPr>
        <w:t>Figura 6.3</w:t>
      </w:r>
      <w:r>
        <w:rPr>
          <w:rFonts w:ascii="Times New Roman" w:eastAsia="Times New Roman" w:hAnsi="Times New Roman" w:cs="Times New Roman"/>
          <w:b/>
          <w:bCs/>
          <w:sz w:val="24"/>
          <w:szCs w:val="24"/>
        </w:rPr>
        <w:t>.</w:t>
      </w:r>
      <w:r w:rsidRPr="00D93AD0">
        <w:rPr>
          <w:rFonts w:ascii="Times New Roman" w:eastAsia="Times New Roman" w:hAnsi="Times New Roman" w:cs="Times New Roman"/>
          <w:sz w:val="24"/>
          <w:szCs w:val="24"/>
        </w:rPr>
        <w:t xml:space="preserve"> Matriz SWOT Cruzada do IFSC</w:t>
      </w:r>
    </w:p>
    <w:p w14:paraId="15D0BBDB" w14:textId="6CA3CE9E" w:rsidR="00D93AD0" w:rsidRDefault="00D93AD0">
      <w:pPr>
        <w:ind w:left="708"/>
        <w:jc w:val="both"/>
        <w:sectPr w:rsidR="00D93AD0">
          <w:headerReference w:type="default" r:id="rId14"/>
          <w:footerReference w:type="default" r:id="rId15"/>
          <w:pgSz w:w="16838" w:h="11906" w:orient="landscape"/>
          <w:pgMar w:top="1440" w:right="1440" w:bottom="1440" w:left="0" w:header="720" w:footer="720" w:gutter="0"/>
          <w:cols w:space="720"/>
          <w:formProt w:val="0"/>
          <w:docGrid w:linePitch="100" w:charSpace="4096"/>
        </w:sectPr>
      </w:pPr>
    </w:p>
    <w:p w14:paraId="03C36F2B" w14:textId="091CF594" w:rsidR="00695CBA" w:rsidRDefault="00000000">
      <w:pPr>
        <w:pStyle w:val="Ttulo2"/>
        <w:ind w:left="1700"/>
        <w:jc w:val="both"/>
      </w:pPr>
      <w:bookmarkStart w:id="5" w:name="_p5og4bhi0ww"/>
      <w:bookmarkEnd w:id="5"/>
      <w:r>
        <w:lastRenderedPageBreak/>
        <w:t xml:space="preserve">6.4 FORMULAÇÃO DA ESTRATÉGIA </w:t>
      </w:r>
    </w:p>
    <w:p w14:paraId="7B8C7758" w14:textId="77777777" w:rsidR="00695CBA" w:rsidRDefault="00695CBA">
      <w:pPr>
        <w:ind w:left="1700"/>
        <w:jc w:val="both"/>
      </w:pPr>
    </w:p>
    <w:p w14:paraId="56CB6A0C" w14:textId="77777777" w:rsidR="00695CBA" w:rsidRDefault="00000000">
      <w:pPr>
        <w:ind w:left="1700" w:firstLine="459"/>
        <w:jc w:val="both"/>
      </w:pPr>
      <w:r>
        <w:t xml:space="preserve">Conforme destacado pela metodologia do </w:t>
      </w:r>
      <w:proofErr w:type="spellStart"/>
      <w:r>
        <w:t>Balanced</w:t>
      </w:r>
      <w:proofErr w:type="spellEnd"/>
      <w:r>
        <w:t xml:space="preserve"> Scorecard, a organização das perspectivas no mapa estratégico é crucial para uma compreensão abrangente da instituição e é fundamental para a criação de um sistema de avaliação de desempenho estratégico equilibrado.</w:t>
      </w:r>
    </w:p>
    <w:p w14:paraId="54B02A98" w14:textId="77777777" w:rsidR="00695CBA" w:rsidRDefault="00000000">
      <w:pPr>
        <w:ind w:left="1700" w:firstLine="459"/>
        <w:jc w:val="both"/>
      </w:pPr>
      <w:r>
        <w:t>No contexto deste novo ciclo de planejamento e devido à nova composição de objetivos, optou-se por ajustar apenas uma das perspectivas já estabelecidas no PDI 2020-2024 para o período estratégico de 2025 a 2029:</w:t>
      </w:r>
    </w:p>
    <w:p w14:paraId="055EFA11" w14:textId="77777777" w:rsidR="00695CBA" w:rsidRDefault="00000000">
      <w:pPr>
        <w:numPr>
          <w:ilvl w:val="0"/>
          <w:numId w:val="3"/>
        </w:numPr>
        <w:ind w:left="2551"/>
        <w:jc w:val="both"/>
      </w:pPr>
      <w:r>
        <w:rPr>
          <w:b/>
        </w:rPr>
        <w:t>Alunos e Sociedade</w:t>
      </w:r>
      <w:r>
        <w:t xml:space="preserve">: preocupa-se em medir o quanto as escolhas estratégicas da instituição estão contribuindo para atender a seus alunos e beneficiar a sociedade como um todo. </w:t>
      </w:r>
    </w:p>
    <w:p w14:paraId="27AC006B" w14:textId="77777777" w:rsidR="00695CBA" w:rsidRDefault="00000000">
      <w:pPr>
        <w:numPr>
          <w:ilvl w:val="0"/>
          <w:numId w:val="3"/>
        </w:numPr>
        <w:ind w:left="2551"/>
        <w:jc w:val="both"/>
      </w:pPr>
      <w:r>
        <w:rPr>
          <w:b/>
        </w:rPr>
        <w:t>Processos Internos</w:t>
      </w:r>
      <w:r>
        <w:t xml:space="preserve">: nesta perspectiva são estabelecidos objetivos voltados à melhoria dos processos existentes e à implantação de processos inovadores que promovam o alcance dos objetivos da </w:t>
      </w:r>
      <w:proofErr w:type="spellStart"/>
      <w:r>
        <w:t>perspetiva</w:t>
      </w:r>
      <w:proofErr w:type="spellEnd"/>
      <w:r>
        <w:t xml:space="preserve"> Alunos e Sociedade. </w:t>
      </w:r>
    </w:p>
    <w:p w14:paraId="0C98E317" w14:textId="77777777" w:rsidR="00695CBA" w:rsidRDefault="00000000">
      <w:pPr>
        <w:numPr>
          <w:ilvl w:val="0"/>
          <w:numId w:val="3"/>
        </w:numPr>
        <w:ind w:left="2551"/>
        <w:jc w:val="both"/>
      </w:pPr>
      <w:r>
        <w:rPr>
          <w:b/>
        </w:rPr>
        <w:t>Pessoas e Orçamento</w:t>
      </w:r>
      <w:r>
        <w:t xml:space="preserve">: representa as bases que a instituição deve desenvolver para gerar crescimento e melhoria a longo prazo, analisando e desenvolvendo tanto o seu orçamento quanto seus capitais humano e organizacional de modo a facilitar os alcances dos objetivos da perspectiva dos Processos Internos. </w:t>
      </w:r>
    </w:p>
    <w:p w14:paraId="604C9124" w14:textId="77777777" w:rsidR="00695CBA" w:rsidRDefault="00000000">
      <w:pPr>
        <w:ind w:left="1700" w:firstLine="459"/>
        <w:jc w:val="both"/>
      </w:pPr>
      <w:r>
        <w:t xml:space="preserve">Compreendidos como a decomposição da visão de futuro, os objetivos estratégicos foram formulados de forma participativa no </w:t>
      </w:r>
      <w:proofErr w:type="gramStart"/>
      <w:r>
        <w:t>evento Planeja</w:t>
      </w:r>
      <w:proofErr w:type="gramEnd"/>
      <w:r>
        <w:t xml:space="preserve"> IFSC e, posteriormente, discutidos com as áreas técnicas, com base: </w:t>
      </w:r>
    </w:p>
    <w:p w14:paraId="7468FD39" w14:textId="77777777" w:rsidR="00695CBA" w:rsidRDefault="00000000">
      <w:pPr>
        <w:numPr>
          <w:ilvl w:val="0"/>
          <w:numId w:val="4"/>
        </w:numPr>
        <w:ind w:left="2551"/>
        <w:jc w:val="both"/>
      </w:pPr>
      <w:r>
        <w:t>Na identidade institucional;</w:t>
      </w:r>
    </w:p>
    <w:p w14:paraId="7AC76A2A" w14:textId="71EB5C2B" w:rsidR="00695CBA" w:rsidRDefault="00000000">
      <w:pPr>
        <w:numPr>
          <w:ilvl w:val="0"/>
          <w:numId w:val="4"/>
        </w:numPr>
        <w:ind w:left="2551"/>
        <w:jc w:val="both"/>
      </w:pPr>
      <w:r>
        <w:t>Nas sinergias identificadas na Matriz SWOT do IFSC</w:t>
      </w:r>
      <w:r w:rsidR="00C5480D">
        <w:t>, conforme Quadro 6.5</w:t>
      </w:r>
      <w:r>
        <w:t>;</w:t>
      </w:r>
    </w:p>
    <w:p w14:paraId="4F40D434" w14:textId="77777777" w:rsidR="00695CBA" w:rsidRDefault="00000000">
      <w:pPr>
        <w:numPr>
          <w:ilvl w:val="0"/>
          <w:numId w:val="4"/>
        </w:numPr>
        <w:ind w:left="2551"/>
        <w:jc w:val="both"/>
      </w:pPr>
      <w:r>
        <w:t>No Relatório de Autoavaliação Institucional da Comissão Própria de Avaliação (CPA);</w:t>
      </w:r>
    </w:p>
    <w:p w14:paraId="0519ADFB" w14:textId="77777777" w:rsidR="00695CBA" w:rsidRDefault="00000000">
      <w:pPr>
        <w:numPr>
          <w:ilvl w:val="0"/>
          <w:numId w:val="4"/>
        </w:numPr>
        <w:ind w:left="2551"/>
        <w:jc w:val="both"/>
      </w:pPr>
      <w:r>
        <w:t>Nos objetivos estratégicos e na matriz SWOT do período estratégico 2024 - 2028 do Conselho Nacional das Instituições da Rede Federal de Educação Profissional, Científica e Tecnológica (CONIF).</w:t>
      </w:r>
    </w:p>
    <w:p w14:paraId="4534168D" w14:textId="77777777" w:rsidR="00695CBA" w:rsidRDefault="00695CBA">
      <w:pPr>
        <w:jc w:val="both"/>
      </w:pPr>
    </w:p>
    <w:p w14:paraId="7A520B0B" w14:textId="77777777" w:rsidR="00695CBA" w:rsidRDefault="00000000">
      <w:pPr>
        <w:ind w:left="1700"/>
        <w:jc w:val="both"/>
      </w:pPr>
      <w:r>
        <w:t xml:space="preserve"> </w:t>
      </w:r>
      <w:r>
        <w:rPr>
          <w:b/>
          <w:bCs/>
        </w:rPr>
        <w:t>Quadro 6.5.</w:t>
      </w:r>
      <w:r>
        <w:t xml:space="preserve"> Relação dos Objetivos Estratégicos com a Matriz SWOT</w:t>
      </w:r>
    </w:p>
    <w:tbl>
      <w:tblPr>
        <w:tblW w:w="8640" w:type="dxa"/>
        <w:tblInd w:w="1760" w:type="dxa"/>
        <w:tblLayout w:type="fixed"/>
        <w:tblCellMar>
          <w:top w:w="100" w:type="dxa"/>
          <w:left w:w="100" w:type="dxa"/>
          <w:bottom w:w="100" w:type="dxa"/>
          <w:right w:w="100" w:type="dxa"/>
        </w:tblCellMar>
        <w:tblLook w:val="04A0" w:firstRow="1" w:lastRow="0" w:firstColumn="1" w:lastColumn="0" w:noHBand="0" w:noVBand="1"/>
      </w:tblPr>
      <w:tblGrid>
        <w:gridCol w:w="6015"/>
        <w:gridCol w:w="2625"/>
      </w:tblGrid>
      <w:tr w:rsidR="00695CBA" w14:paraId="641C8951" w14:textId="77777777">
        <w:tc>
          <w:tcPr>
            <w:tcW w:w="6015" w:type="dxa"/>
            <w:tcBorders>
              <w:top w:val="single" w:sz="8" w:space="0" w:color="000000"/>
              <w:left w:val="single" w:sz="8" w:space="0" w:color="000000"/>
              <w:bottom w:val="single" w:sz="8" w:space="0" w:color="000000"/>
              <w:right w:val="single" w:sz="8" w:space="0" w:color="000000"/>
            </w:tcBorders>
            <w:vAlign w:val="center"/>
          </w:tcPr>
          <w:p w14:paraId="387E8D72" w14:textId="77777777" w:rsidR="00695CBA" w:rsidRDefault="00000000">
            <w:pPr>
              <w:spacing w:line="240" w:lineRule="auto"/>
              <w:jc w:val="center"/>
              <w:rPr>
                <w:b/>
                <w:sz w:val="18"/>
                <w:szCs w:val="18"/>
              </w:rPr>
            </w:pPr>
            <w:r>
              <w:rPr>
                <w:b/>
                <w:sz w:val="18"/>
                <w:szCs w:val="18"/>
              </w:rPr>
              <w:t>Objetivo Estratégico</w:t>
            </w:r>
          </w:p>
        </w:tc>
        <w:tc>
          <w:tcPr>
            <w:tcW w:w="2625" w:type="dxa"/>
            <w:tcBorders>
              <w:top w:val="single" w:sz="8" w:space="0" w:color="000000"/>
              <w:left w:val="single" w:sz="8" w:space="0" w:color="000000"/>
              <w:bottom w:val="single" w:sz="8" w:space="0" w:color="000000"/>
              <w:right w:val="single" w:sz="8" w:space="0" w:color="000000"/>
            </w:tcBorders>
            <w:vAlign w:val="center"/>
          </w:tcPr>
          <w:p w14:paraId="6A053058" w14:textId="77777777" w:rsidR="00695CBA" w:rsidRDefault="00000000">
            <w:pPr>
              <w:spacing w:line="240" w:lineRule="auto"/>
              <w:jc w:val="center"/>
              <w:rPr>
                <w:b/>
                <w:sz w:val="18"/>
                <w:szCs w:val="18"/>
              </w:rPr>
            </w:pPr>
            <w:r>
              <w:rPr>
                <w:b/>
                <w:sz w:val="18"/>
                <w:szCs w:val="18"/>
              </w:rPr>
              <w:t>Relação com a Matriz SWOT</w:t>
            </w:r>
          </w:p>
        </w:tc>
      </w:tr>
      <w:tr w:rsidR="00695CBA" w14:paraId="4E372E9D" w14:textId="77777777">
        <w:tc>
          <w:tcPr>
            <w:tcW w:w="601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35CCD11A" w14:textId="77777777" w:rsidR="00695CBA" w:rsidRDefault="00000000">
            <w:pPr>
              <w:spacing w:line="240" w:lineRule="auto"/>
            </w:pPr>
            <w:r>
              <w:rPr>
                <w:b/>
                <w:sz w:val="18"/>
                <w:szCs w:val="18"/>
              </w:rPr>
              <w:t>A1</w:t>
            </w:r>
            <w:r>
              <w:rPr>
                <w:sz w:val="18"/>
                <w:szCs w:val="18"/>
              </w:rPr>
              <w:t>: Consolidar as diferentes áreas da política institucional de Assistência Estudantil</w:t>
            </w:r>
          </w:p>
        </w:tc>
        <w:tc>
          <w:tcPr>
            <w:tcW w:w="262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0D7EA2C6" w14:textId="77777777" w:rsidR="00695CBA" w:rsidRDefault="00000000">
            <w:pPr>
              <w:spacing w:line="240" w:lineRule="auto"/>
              <w:rPr>
                <w:sz w:val="18"/>
                <w:szCs w:val="18"/>
              </w:rPr>
            </w:pPr>
            <w:r>
              <w:rPr>
                <w:sz w:val="18"/>
                <w:szCs w:val="18"/>
              </w:rPr>
              <w:t>S1-T1; S1-T2; S1-T7; W1-T1; W1-T2; W1-T7; W4-T1</w:t>
            </w:r>
          </w:p>
        </w:tc>
      </w:tr>
      <w:tr w:rsidR="00695CBA" w14:paraId="57E57D6F" w14:textId="77777777">
        <w:tc>
          <w:tcPr>
            <w:tcW w:w="601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36042F14" w14:textId="77777777" w:rsidR="00695CBA" w:rsidRDefault="00000000">
            <w:pPr>
              <w:spacing w:line="240" w:lineRule="auto"/>
            </w:pPr>
            <w:r>
              <w:rPr>
                <w:b/>
                <w:sz w:val="18"/>
                <w:szCs w:val="18"/>
              </w:rPr>
              <w:t xml:space="preserve">A2: </w:t>
            </w:r>
            <w:r>
              <w:rPr>
                <w:sz w:val="18"/>
                <w:szCs w:val="18"/>
              </w:rPr>
              <w:t>Fortalecer imagem de instituição de educação profissional, científica e tecnológica, gratuita e de qualidade</w:t>
            </w:r>
          </w:p>
        </w:tc>
        <w:tc>
          <w:tcPr>
            <w:tcW w:w="262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598ED746" w14:textId="77777777" w:rsidR="00695CBA" w:rsidRDefault="00000000">
            <w:pPr>
              <w:spacing w:line="240" w:lineRule="auto"/>
              <w:rPr>
                <w:sz w:val="18"/>
                <w:szCs w:val="18"/>
              </w:rPr>
            </w:pPr>
            <w:r>
              <w:rPr>
                <w:sz w:val="18"/>
                <w:szCs w:val="18"/>
              </w:rPr>
              <w:t>S2-O3; S2-O4; S2-O7; S2-T3; S2-T5; S2-T9; S2-T10; S7- T3; S8-O9; S8-T4; W6-T1; W9-O2; W9-O4; W9-T5</w:t>
            </w:r>
          </w:p>
        </w:tc>
      </w:tr>
      <w:tr w:rsidR="00695CBA" w14:paraId="25380D29" w14:textId="77777777">
        <w:tc>
          <w:tcPr>
            <w:tcW w:w="601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1A09DF79" w14:textId="77777777" w:rsidR="00695CBA" w:rsidRDefault="00000000">
            <w:pPr>
              <w:spacing w:line="240" w:lineRule="auto"/>
            </w:pPr>
            <w:r>
              <w:rPr>
                <w:b/>
                <w:sz w:val="18"/>
                <w:szCs w:val="18"/>
              </w:rPr>
              <w:t>A3</w:t>
            </w:r>
            <w:r>
              <w:rPr>
                <w:sz w:val="18"/>
                <w:szCs w:val="18"/>
              </w:rPr>
              <w:t xml:space="preserve">: Fortalecer a Pesquisa e a Inovação em articulação com as demandas da sociedade </w:t>
            </w:r>
          </w:p>
        </w:tc>
        <w:tc>
          <w:tcPr>
            <w:tcW w:w="262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07CED7C3" w14:textId="77777777" w:rsidR="00695CBA" w:rsidRDefault="00000000">
            <w:pPr>
              <w:spacing w:line="240" w:lineRule="auto"/>
              <w:rPr>
                <w:sz w:val="18"/>
                <w:szCs w:val="18"/>
              </w:rPr>
            </w:pPr>
            <w:r>
              <w:rPr>
                <w:sz w:val="18"/>
                <w:szCs w:val="18"/>
              </w:rPr>
              <w:t xml:space="preserve">S2-03; S3-O4; S2-T1; S4-O3; S4-O4; S4-T1; S5-O3; S6-O3 S6-T1; W6-T1 </w:t>
            </w:r>
          </w:p>
        </w:tc>
      </w:tr>
      <w:tr w:rsidR="00695CBA" w14:paraId="3DA85D7B" w14:textId="77777777">
        <w:tc>
          <w:tcPr>
            <w:tcW w:w="601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725DB602" w14:textId="77777777" w:rsidR="00695CBA" w:rsidRDefault="00000000">
            <w:pPr>
              <w:spacing w:before="205" w:line="240" w:lineRule="auto"/>
              <w:ind w:right="626"/>
            </w:pPr>
            <w:r>
              <w:rPr>
                <w:b/>
                <w:sz w:val="18"/>
                <w:szCs w:val="18"/>
              </w:rPr>
              <w:lastRenderedPageBreak/>
              <w:t>A4</w:t>
            </w:r>
            <w:r>
              <w:rPr>
                <w:sz w:val="18"/>
                <w:szCs w:val="18"/>
              </w:rPr>
              <w:t>: Fortalecer a extensão por meio da interação dialógica entre a instituição e a sociedade</w:t>
            </w:r>
          </w:p>
        </w:tc>
        <w:tc>
          <w:tcPr>
            <w:tcW w:w="2625"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101C5BF2" w14:textId="77777777" w:rsidR="00695CBA" w:rsidRDefault="00000000">
            <w:pPr>
              <w:spacing w:before="101" w:line="240" w:lineRule="auto"/>
              <w:ind w:left="100"/>
              <w:rPr>
                <w:sz w:val="18"/>
                <w:szCs w:val="18"/>
              </w:rPr>
            </w:pPr>
            <w:r>
              <w:rPr>
                <w:sz w:val="18"/>
                <w:szCs w:val="18"/>
              </w:rPr>
              <w:t>S2-O1; S4-O5; S2-T2; S4-O7;</w:t>
            </w:r>
          </w:p>
          <w:p w14:paraId="2B001813" w14:textId="77777777" w:rsidR="00695CBA" w:rsidRDefault="00000000">
            <w:pPr>
              <w:spacing w:line="240" w:lineRule="auto"/>
              <w:ind w:left="100" w:right="147"/>
              <w:rPr>
                <w:sz w:val="18"/>
                <w:szCs w:val="18"/>
              </w:rPr>
            </w:pPr>
            <w:r>
              <w:rPr>
                <w:sz w:val="18"/>
                <w:szCs w:val="18"/>
              </w:rPr>
              <w:t>S4-O10; S4-T2; S2-W9 S4-W10</w:t>
            </w:r>
          </w:p>
        </w:tc>
      </w:tr>
      <w:tr w:rsidR="00695CBA" w14:paraId="38B24D6C"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F170395" w14:textId="77777777" w:rsidR="00695CBA" w:rsidRDefault="00000000">
            <w:pPr>
              <w:spacing w:line="240" w:lineRule="auto"/>
            </w:pPr>
            <w:r>
              <w:rPr>
                <w:b/>
                <w:sz w:val="18"/>
                <w:szCs w:val="18"/>
              </w:rPr>
              <w:t>P1:</w:t>
            </w:r>
            <w:r>
              <w:rPr>
                <w:sz w:val="18"/>
                <w:szCs w:val="18"/>
              </w:rPr>
              <w:t xml:space="preserve"> Aprimorar processos e projetos para a garantia do acesso, da permanência e do êxito estudantil</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0F16B68" w14:textId="77777777" w:rsidR="00695CBA" w:rsidRDefault="00000000">
            <w:pPr>
              <w:spacing w:line="240" w:lineRule="auto"/>
              <w:rPr>
                <w:sz w:val="18"/>
                <w:szCs w:val="18"/>
              </w:rPr>
            </w:pPr>
            <w:r>
              <w:rPr>
                <w:sz w:val="18"/>
                <w:szCs w:val="18"/>
              </w:rPr>
              <w:t>S1-T1; S1-T2; S1-T6</w:t>
            </w:r>
          </w:p>
        </w:tc>
      </w:tr>
      <w:tr w:rsidR="00695CBA" w14:paraId="4B5CF976"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B50FD81" w14:textId="77777777" w:rsidR="00695CBA" w:rsidRDefault="00000000">
            <w:pPr>
              <w:spacing w:line="240" w:lineRule="auto"/>
            </w:pPr>
            <w:r>
              <w:rPr>
                <w:b/>
                <w:sz w:val="18"/>
                <w:szCs w:val="18"/>
              </w:rPr>
              <w:t>P2</w:t>
            </w:r>
            <w:r>
              <w:rPr>
                <w:sz w:val="18"/>
                <w:szCs w:val="18"/>
              </w:rPr>
              <w:t>: Aprimorar as políticas e práticas ambientais, sociais e de governança</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D1A0C76" w14:textId="77777777" w:rsidR="00695CBA" w:rsidRDefault="00000000">
            <w:pPr>
              <w:spacing w:line="240" w:lineRule="auto"/>
              <w:rPr>
                <w:sz w:val="18"/>
                <w:szCs w:val="18"/>
              </w:rPr>
            </w:pPr>
            <w:r>
              <w:rPr>
                <w:sz w:val="18"/>
                <w:szCs w:val="18"/>
              </w:rPr>
              <w:t>S1-T5; S1-T6</w:t>
            </w:r>
          </w:p>
        </w:tc>
      </w:tr>
      <w:tr w:rsidR="00695CBA" w14:paraId="706CE34D"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8DB019A" w14:textId="77777777" w:rsidR="00695CBA" w:rsidRDefault="00000000">
            <w:pPr>
              <w:spacing w:line="240" w:lineRule="auto"/>
            </w:pPr>
            <w:r>
              <w:rPr>
                <w:b/>
                <w:sz w:val="18"/>
                <w:szCs w:val="18"/>
              </w:rPr>
              <w:t>P3</w:t>
            </w:r>
            <w:r>
              <w:rPr>
                <w:sz w:val="18"/>
                <w:szCs w:val="18"/>
              </w:rPr>
              <w:t>: Consolidar a internacionalização da instituição</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4D953B4" w14:textId="77777777" w:rsidR="00695CBA" w:rsidRDefault="00000000">
            <w:pPr>
              <w:spacing w:line="240" w:lineRule="auto"/>
              <w:rPr>
                <w:sz w:val="18"/>
                <w:szCs w:val="18"/>
              </w:rPr>
            </w:pPr>
            <w:r>
              <w:rPr>
                <w:sz w:val="18"/>
                <w:szCs w:val="18"/>
              </w:rPr>
              <w:t>S2-O6; S2-T1; S2-T5; S4-O</w:t>
            </w:r>
            <w:proofErr w:type="gramStart"/>
            <w:r>
              <w:rPr>
                <w:sz w:val="18"/>
                <w:szCs w:val="18"/>
              </w:rPr>
              <w:t>6;  S</w:t>
            </w:r>
            <w:proofErr w:type="gramEnd"/>
            <w:r>
              <w:rPr>
                <w:sz w:val="18"/>
                <w:szCs w:val="18"/>
              </w:rPr>
              <w:t>4-T1</w:t>
            </w:r>
          </w:p>
        </w:tc>
      </w:tr>
      <w:tr w:rsidR="00695CBA" w14:paraId="3D3558B5"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C58E2AF" w14:textId="77777777" w:rsidR="00695CBA" w:rsidRDefault="00000000">
            <w:pPr>
              <w:spacing w:line="240" w:lineRule="auto"/>
            </w:pPr>
            <w:r>
              <w:rPr>
                <w:b/>
                <w:sz w:val="18"/>
                <w:szCs w:val="18"/>
              </w:rPr>
              <w:t>P4</w:t>
            </w:r>
            <w:r>
              <w:rPr>
                <w:sz w:val="18"/>
                <w:szCs w:val="18"/>
              </w:rPr>
              <w:t>: Fomentar a cultura organizacional orientada por processos</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8FD01A8" w14:textId="77777777" w:rsidR="00695CBA" w:rsidRDefault="00000000">
            <w:pPr>
              <w:spacing w:line="240" w:lineRule="auto"/>
              <w:rPr>
                <w:sz w:val="18"/>
                <w:szCs w:val="18"/>
              </w:rPr>
            </w:pPr>
            <w:r>
              <w:rPr>
                <w:sz w:val="18"/>
                <w:szCs w:val="18"/>
              </w:rPr>
              <w:t>S7-T3; W5-T3</w:t>
            </w:r>
          </w:p>
        </w:tc>
      </w:tr>
      <w:tr w:rsidR="00695CBA" w14:paraId="17A0B8BF"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298E6F4" w14:textId="77777777" w:rsidR="00695CBA" w:rsidRDefault="00000000">
            <w:pPr>
              <w:spacing w:line="240" w:lineRule="auto"/>
            </w:pPr>
            <w:r>
              <w:rPr>
                <w:b/>
                <w:sz w:val="18"/>
                <w:szCs w:val="18"/>
              </w:rPr>
              <w:t>P5</w:t>
            </w:r>
            <w:r>
              <w:rPr>
                <w:sz w:val="18"/>
                <w:szCs w:val="18"/>
              </w:rPr>
              <w:t>: Implementar a gestão de documentos arquivísticos</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EE0F840" w14:textId="77777777" w:rsidR="00695CBA" w:rsidRDefault="00000000">
            <w:pPr>
              <w:spacing w:line="240" w:lineRule="auto"/>
              <w:rPr>
                <w:sz w:val="18"/>
                <w:szCs w:val="18"/>
              </w:rPr>
            </w:pPr>
            <w:r>
              <w:rPr>
                <w:sz w:val="18"/>
                <w:szCs w:val="18"/>
              </w:rPr>
              <w:t>S7-T3; W5-T3</w:t>
            </w:r>
          </w:p>
        </w:tc>
      </w:tr>
      <w:tr w:rsidR="00695CBA" w14:paraId="693C8BE6" w14:textId="77777777">
        <w:tc>
          <w:tcPr>
            <w:tcW w:w="601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BDC36DB" w14:textId="77777777" w:rsidR="00695CBA" w:rsidRDefault="00000000">
            <w:pPr>
              <w:spacing w:line="240" w:lineRule="auto"/>
            </w:pPr>
            <w:r>
              <w:rPr>
                <w:b/>
                <w:sz w:val="18"/>
                <w:szCs w:val="18"/>
              </w:rPr>
              <w:t>P6:</w:t>
            </w:r>
            <w:r>
              <w:rPr>
                <w:sz w:val="18"/>
                <w:szCs w:val="18"/>
              </w:rPr>
              <w:t xml:space="preserve"> Consolidar a inovação em articulação com o setor produtivo</w:t>
            </w:r>
          </w:p>
        </w:tc>
        <w:tc>
          <w:tcPr>
            <w:tcW w:w="2625"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A311D44" w14:textId="77777777" w:rsidR="00695CBA" w:rsidRDefault="00000000">
            <w:pPr>
              <w:spacing w:line="240" w:lineRule="auto"/>
              <w:rPr>
                <w:sz w:val="18"/>
                <w:szCs w:val="18"/>
              </w:rPr>
            </w:pPr>
            <w:r>
              <w:rPr>
                <w:sz w:val="18"/>
                <w:szCs w:val="18"/>
              </w:rPr>
              <w:t>O1-S2; O3-S7</w:t>
            </w:r>
          </w:p>
        </w:tc>
      </w:tr>
      <w:tr w:rsidR="00695CBA" w14:paraId="06C9C0A3" w14:textId="77777777">
        <w:tc>
          <w:tcPr>
            <w:tcW w:w="6015" w:type="dxa"/>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52CFDA5C" w14:textId="77777777" w:rsidR="00695CBA" w:rsidRDefault="00000000">
            <w:pPr>
              <w:spacing w:before="117" w:line="240" w:lineRule="auto"/>
            </w:pPr>
            <w:r>
              <w:rPr>
                <w:b/>
                <w:sz w:val="18"/>
                <w:szCs w:val="18"/>
              </w:rPr>
              <w:t xml:space="preserve">P7: </w:t>
            </w:r>
            <w:r>
              <w:rPr>
                <w:sz w:val="18"/>
                <w:szCs w:val="18"/>
              </w:rPr>
              <w:t>Aprimorar a viabilização das ações de extensão</w:t>
            </w:r>
          </w:p>
        </w:tc>
        <w:tc>
          <w:tcPr>
            <w:tcW w:w="2625" w:type="dxa"/>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0AF8D32B" w14:textId="77777777" w:rsidR="00695CBA" w:rsidRDefault="00000000">
            <w:pPr>
              <w:spacing w:before="117" w:line="240" w:lineRule="auto"/>
              <w:ind w:left="100"/>
              <w:rPr>
                <w:sz w:val="18"/>
                <w:szCs w:val="18"/>
              </w:rPr>
            </w:pPr>
            <w:r>
              <w:rPr>
                <w:sz w:val="18"/>
                <w:szCs w:val="18"/>
              </w:rPr>
              <w:t>S2-O1; S4-O5; S4-O7; W9-T2</w:t>
            </w:r>
          </w:p>
        </w:tc>
      </w:tr>
      <w:tr w:rsidR="00695CBA" w14:paraId="0B90D112" w14:textId="77777777">
        <w:tc>
          <w:tcPr>
            <w:tcW w:w="601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4EFE08B" w14:textId="77777777" w:rsidR="00695CBA" w:rsidRDefault="00000000">
            <w:pPr>
              <w:spacing w:line="240" w:lineRule="auto"/>
            </w:pPr>
            <w:r>
              <w:rPr>
                <w:b/>
                <w:sz w:val="18"/>
                <w:szCs w:val="18"/>
              </w:rPr>
              <w:t>O1</w:t>
            </w:r>
            <w:r>
              <w:rPr>
                <w:sz w:val="18"/>
                <w:szCs w:val="18"/>
              </w:rPr>
              <w:t>: Desenvolver uma organização saudável para o trabalho</w:t>
            </w:r>
          </w:p>
        </w:tc>
        <w:tc>
          <w:tcPr>
            <w:tcW w:w="262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185F83C" w14:textId="77777777" w:rsidR="00695CBA" w:rsidRDefault="00000000">
            <w:pPr>
              <w:spacing w:line="240" w:lineRule="auto"/>
              <w:rPr>
                <w:sz w:val="18"/>
                <w:szCs w:val="18"/>
              </w:rPr>
            </w:pPr>
            <w:r>
              <w:rPr>
                <w:sz w:val="18"/>
                <w:szCs w:val="18"/>
              </w:rPr>
              <w:t xml:space="preserve">S2-T1; S2-T3; S7-T3; W2-T1; W2-T3; W5-T3; W6-T1; W6-T3; </w:t>
            </w:r>
          </w:p>
        </w:tc>
      </w:tr>
      <w:tr w:rsidR="00695CBA" w14:paraId="32ABAB3E" w14:textId="77777777">
        <w:tc>
          <w:tcPr>
            <w:tcW w:w="601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DB146A7" w14:textId="77777777" w:rsidR="00695CBA" w:rsidRDefault="00000000">
            <w:pPr>
              <w:spacing w:line="240" w:lineRule="auto"/>
            </w:pPr>
            <w:r>
              <w:rPr>
                <w:b/>
                <w:sz w:val="18"/>
                <w:szCs w:val="18"/>
              </w:rPr>
              <w:t>O2</w:t>
            </w:r>
            <w:r>
              <w:rPr>
                <w:sz w:val="18"/>
                <w:szCs w:val="18"/>
              </w:rPr>
              <w:t>: Aprimorar a eficiência no planejamento e na execução orçamentária</w:t>
            </w:r>
          </w:p>
        </w:tc>
        <w:tc>
          <w:tcPr>
            <w:tcW w:w="262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4F052F8" w14:textId="77777777" w:rsidR="00695CBA" w:rsidRDefault="00000000">
            <w:pPr>
              <w:spacing w:line="240" w:lineRule="auto"/>
              <w:rPr>
                <w:sz w:val="18"/>
                <w:szCs w:val="18"/>
              </w:rPr>
            </w:pPr>
            <w:r>
              <w:rPr>
                <w:sz w:val="18"/>
                <w:szCs w:val="18"/>
              </w:rPr>
              <w:t>S7-T3; W2-T1; W2-T3; W5-T5</w:t>
            </w:r>
          </w:p>
        </w:tc>
      </w:tr>
      <w:tr w:rsidR="00695CBA" w14:paraId="0562EB8A" w14:textId="77777777">
        <w:tc>
          <w:tcPr>
            <w:tcW w:w="601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ED5375F" w14:textId="77777777" w:rsidR="00695CBA" w:rsidRDefault="00000000">
            <w:pPr>
              <w:spacing w:line="240" w:lineRule="auto"/>
            </w:pPr>
            <w:r>
              <w:rPr>
                <w:b/>
                <w:sz w:val="18"/>
                <w:szCs w:val="18"/>
              </w:rPr>
              <w:t>O3</w:t>
            </w:r>
            <w:r>
              <w:rPr>
                <w:sz w:val="18"/>
                <w:szCs w:val="18"/>
              </w:rPr>
              <w:t>: Garantir recursos financeiros para a implementação do Plano Estratégico de Tecnologia da Informação e Comunicação (PETIC)</w:t>
            </w:r>
          </w:p>
        </w:tc>
        <w:tc>
          <w:tcPr>
            <w:tcW w:w="262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4BA2D26" w14:textId="77777777" w:rsidR="00695CBA" w:rsidRDefault="00000000">
            <w:pPr>
              <w:spacing w:line="240" w:lineRule="auto"/>
              <w:rPr>
                <w:sz w:val="18"/>
                <w:szCs w:val="18"/>
              </w:rPr>
            </w:pPr>
            <w:r>
              <w:rPr>
                <w:sz w:val="18"/>
                <w:szCs w:val="18"/>
              </w:rPr>
              <w:t xml:space="preserve">S6-T1; W4-T1; W6-T1; </w:t>
            </w:r>
          </w:p>
        </w:tc>
      </w:tr>
      <w:tr w:rsidR="00695CBA" w14:paraId="13286D7B" w14:textId="77777777">
        <w:tc>
          <w:tcPr>
            <w:tcW w:w="601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EF2D3B7" w14:textId="77777777" w:rsidR="00695CBA" w:rsidRDefault="00000000">
            <w:pPr>
              <w:spacing w:line="240" w:lineRule="auto"/>
            </w:pPr>
            <w:r>
              <w:rPr>
                <w:b/>
                <w:sz w:val="18"/>
                <w:szCs w:val="18"/>
              </w:rPr>
              <w:t>O4</w:t>
            </w:r>
            <w:r>
              <w:rPr>
                <w:sz w:val="18"/>
                <w:szCs w:val="18"/>
              </w:rPr>
              <w:t>: Aprimorar a captação e o gerenciamento de recursos financeiros para ações de extensão</w:t>
            </w:r>
          </w:p>
        </w:tc>
        <w:tc>
          <w:tcPr>
            <w:tcW w:w="262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4B0F15F" w14:textId="77777777" w:rsidR="00695CBA" w:rsidRDefault="00000000">
            <w:pPr>
              <w:spacing w:line="240" w:lineRule="auto"/>
              <w:rPr>
                <w:sz w:val="18"/>
                <w:szCs w:val="18"/>
              </w:rPr>
            </w:pPr>
            <w:r>
              <w:rPr>
                <w:sz w:val="18"/>
                <w:szCs w:val="18"/>
              </w:rPr>
              <w:t>S2-O1; S2-O4; S2-T</w:t>
            </w:r>
            <w:proofErr w:type="gramStart"/>
            <w:r>
              <w:rPr>
                <w:sz w:val="18"/>
                <w:szCs w:val="18"/>
              </w:rPr>
              <w:t>1;  S</w:t>
            </w:r>
            <w:proofErr w:type="gramEnd"/>
            <w:r>
              <w:rPr>
                <w:sz w:val="18"/>
                <w:szCs w:val="18"/>
              </w:rPr>
              <w:t>2-T5; S4-O1; S4-O4; S4-O5; S4-T1; S5-O1; W1-T1; W1-O4;  W1-T1; W1-T5; W7-O1; W9-O1; W10-O1</w:t>
            </w:r>
          </w:p>
        </w:tc>
      </w:tr>
      <w:tr w:rsidR="00695CBA" w14:paraId="0D6F7A93" w14:textId="77777777">
        <w:tc>
          <w:tcPr>
            <w:tcW w:w="601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0FCC25B" w14:textId="77777777" w:rsidR="00695CBA" w:rsidRDefault="00000000">
            <w:pPr>
              <w:spacing w:line="240" w:lineRule="auto"/>
            </w:pPr>
            <w:r>
              <w:rPr>
                <w:b/>
                <w:sz w:val="18"/>
                <w:szCs w:val="18"/>
              </w:rPr>
              <w:t xml:space="preserve">O5: </w:t>
            </w:r>
            <w:r>
              <w:rPr>
                <w:sz w:val="18"/>
                <w:szCs w:val="18"/>
              </w:rPr>
              <w:t>Desenvolver a Gestão de Pessoas com foco em resultados</w:t>
            </w:r>
          </w:p>
        </w:tc>
        <w:tc>
          <w:tcPr>
            <w:tcW w:w="2625"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BB8D927" w14:textId="77777777" w:rsidR="00695CBA" w:rsidRDefault="00000000">
            <w:pPr>
              <w:spacing w:line="240" w:lineRule="auto"/>
              <w:rPr>
                <w:sz w:val="18"/>
                <w:szCs w:val="18"/>
              </w:rPr>
            </w:pPr>
            <w:r>
              <w:rPr>
                <w:sz w:val="18"/>
                <w:szCs w:val="18"/>
              </w:rPr>
              <w:t>S7-T3</w:t>
            </w:r>
          </w:p>
        </w:tc>
      </w:tr>
    </w:tbl>
    <w:p w14:paraId="08BDFEDF" w14:textId="77777777" w:rsidR="00695CBA" w:rsidRDefault="00695CBA">
      <w:pPr>
        <w:jc w:val="both"/>
      </w:pPr>
    </w:p>
    <w:p w14:paraId="7BE75D97" w14:textId="77777777" w:rsidR="00695CBA" w:rsidRDefault="00000000">
      <w:pPr>
        <w:pStyle w:val="Ttulo2"/>
        <w:ind w:left="1700"/>
        <w:jc w:val="both"/>
      </w:pPr>
      <w:bookmarkStart w:id="6" w:name="_93x125wlqrdi"/>
      <w:bookmarkEnd w:id="6"/>
      <w:r>
        <w:t>6.5 MAPA ESTRATÉGICO</w:t>
      </w:r>
    </w:p>
    <w:p w14:paraId="75FE6CFA" w14:textId="77777777" w:rsidR="00695CBA" w:rsidRDefault="00695CBA">
      <w:pPr>
        <w:ind w:left="1700"/>
        <w:jc w:val="both"/>
      </w:pPr>
    </w:p>
    <w:p w14:paraId="3CA7AE3A" w14:textId="77777777" w:rsidR="00695CBA" w:rsidRDefault="00000000">
      <w:pPr>
        <w:ind w:left="1700" w:firstLine="459"/>
        <w:jc w:val="both"/>
      </w:pPr>
      <w:r>
        <w:t>O Mapa Estratégico do IFSC, apresentado na Figura 6.4, sintetiza o resultado do desenvolvimento da estratégia da instituição para o período 2025-2029. Ele é a representação visual da estratégia, organizando os 16 objetivos estratégicos institucionais em cada perspectiva e ilustrando as relações de causa e efeito entre eles. Além disso, integra as declarações da missão e visão da instituição, juntamente com seus valores. Dessa forma, o mapa conecta todos os principais elementos da estratégia, comunicando de maneira clara à comunidade o que deve ser alcançado para que a visão de futuro se realize, dentro dos limites dados pelos valores e em conformidade com a missão.</w:t>
      </w:r>
    </w:p>
    <w:p w14:paraId="07D3C735" w14:textId="77777777" w:rsidR="00695CBA" w:rsidRDefault="00695CBA">
      <w:pPr>
        <w:ind w:left="1700"/>
        <w:jc w:val="both"/>
      </w:pPr>
    </w:p>
    <w:p w14:paraId="7A74C7A1" w14:textId="77777777" w:rsidR="00695CBA" w:rsidRDefault="00000000">
      <w:pPr>
        <w:ind w:left="1700"/>
      </w:pPr>
      <w:r>
        <w:rPr>
          <w:noProof/>
        </w:rPr>
        <w:lastRenderedPageBreak/>
        <w:drawing>
          <wp:inline distT="0" distB="0" distL="0" distR="0" wp14:anchorId="7EDA6889" wp14:editId="2867F1DF">
            <wp:extent cx="5261767" cy="691769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61767" cy="6917690"/>
                    </a:xfrm>
                    <a:prstGeom prst="rect">
                      <a:avLst/>
                    </a:prstGeom>
                  </pic:spPr>
                </pic:pic>
              </a:graphicData>
            </a:graphic>
          </wp:inline>
        </w:drawing>
      </w:r>
    </w:p>
    <w:p w14:paraId="44CBD186" w14:textId="75631D81" w:rsidR="0089172F" w:rsidRDefault="0089172F" w:rsidP="0089172F">
      <w:pPr>
        <w:ind w:left="1700"/>
      </w:pPr>
      <w:r w:rsidRPr="0089172F">
        <w:rPr>
          <w:b/>
          <w:bCs/>
        </w:rPr>
        <w:t>Figura 6.</w:t>
      </w:r>
      <w:r w:rsidR="008A6E17" w:rsidRPr="0089172F">
        <w:rPr>
          <w:b/>
          <w:bCs/>
        </w:rPr>
        <w:t>4</w:t>
      </w:r>
      <w:r w:rsidR="008A6E17">
        <w:t>. Mapa</w:t>
      </w:r>
      <w:r>
        <w:t xml:space="preserve"> Estratégico do IFSC</w:t>
      </w:r>
    </w:p>
    <w:p w14:paraId="11A367A5" w14:textId="77777777" w:rsidR="0089172F" w:rsidRDefault="0089172F">
      <w:pPr>
        <w:ind w:left="1700"/>
      </w:pPr>
    </w:p>
    <w:p w14:paraId="6D1B592E" w14:textId="77777777" w:rsidR="00695CBA" w:rsidRDefault="00000000">
      <w:pPr>
        <w:pStyle w:val="Ttulo2"/>
        <w:ind w:left="1700"/>
        <w:jc w:val="both"/>
      </w:pPr>
      <w:bookmarkStart w:id="7" w:name="_fq5mcoz0w1dx"/>
      <w:bookmarkEnd w:id="7"/>
      <w:r>
        <w:lastRenderedPageBreak/>
        <w:t>6.6 OBJETIVOS, INDICADORES, INICIATIVAS E RISCOS ESTRATÉGICOS</w:t>
      </w:r>
    </w:p>
    <w:p w14:paraId="4D3936EA" w14:textId="77777777" w:rsidR="00695CBA" w:rsidRDefault="00000000">
      <w:pPr>
        <w:ind w:left="1700" w:firstLine="459"/>
        <w:jc w:val="both"/>
      </w:pPr>
      <w:r>
        <w:t xml:space="preserve">Os objetivos estratégicos são os principais direcionadores de alto nível que estabelecem as principais diretrizes direcionadoras para alcançar a visão institucional e criar valor social. Esses objetivos são formulados considerando o ambiente interno e externo da organização, bem como suas capacidades e recursos disponíveis. Eles geralmente são amplos, abrangentes e têm um horizonte temporal de médio a longo prazo, orientando a tomada de decisões e alocação de recursos em todos os níveis da organização. No IFSC, cada objetivo tem um responsável designado por estabelecer as diretrizes das ações, nos </w:t>
      </w:r>
      <w:proofErr w:type="spellStart"/>
      <w:r>
        <w:t>câmpus</w:t>
      </w:r>
      <w:proofErr w:type="spellEnd"/>
      <w:r>
        <w:t xml:space="preserve"> e na reitoria, para o alcance das metas estratégicas.</w:t>
      </w:r>
    </w:p>
    <w:p w14:paraId="26FC9CEE" w14:textId="77777777" w:rsidR="00695CBA" w:rsidRDefault="00000000">
      <w:pPr>
        <w:ind w:left="1700" w:firstLine="459"/>
        <w:jc w:val="both"/>
      </w:pPr>
      <w:r>
        <w:t xml:space="preserve">Indicadores são métricas estabelecidas como forma de se avaliar em que medida uma atividade está ocorrendo ou produzindo os resultados esperados. Portanto, a cada indicador deve corresponder uma única meta, quantificável e com prazo determinado. </w:t>
      </w:r>
    </w:p>
    <w:p w14:paraId="441D1BD8" w14:textId="77777777" w:rsidR="00695CBA" w:rsidRDefault="00000000">
      <w:pPr>
        <w:ind w:left="1700" w:firstLine="459"/>
        <w:jc w:val="both"/>
      </w:pPr>
      <w:r>
        <w:t xml:space="preserve">Ainda que o direcionamento estratégico dado pelos objetivos também tenha um papel motivacional e subjetivo, o potencial do planejamento estratégico só é alcançado se houver acompanhamento e avaliação calcados em medição de resultados. Portanto, cada objetivo estratégico precisa de, pelo menos, um indicador e uma meta associada, como referência para avaliação do desempenho da instituição em persegui-lo. Aplicados ao planejamento estratégico, os indicadores compõem um sistema equilibrado de mensuração (tradução livre de </w:t>
      </w:r>
      <w:proofErr w:type="spellStart"/>
      <w:r>
        <w:t>Balanced</w:t>
      </w:r>
      <w:proofErr w:type="spellEnd"/>
      <w:r>
        <w:t xml:space="preserve"> Scorecard) do desempenho da estratégia entre as diferentes perspectivas. Dada a relação de causa e consequência entre objetivos de diferentes perspectivas, esse sistema proporciona a percepção antecipada do que tende a provocar um desempenho indesejável na perspectiva acima, o que dá ao gestor a condição de agir preventivamente, nos objetivos da perspectiva considerada.</w:t>
      </w:r>
    </w:p>
    <w:p w14:paraId="2BC20EF4" w14:textId="17ACE233" w:rsidR="00695CBA" w:rsidRDefault="00000000">
      <w:pPr>
        <w:ind w:left="1700" w:firstLine="459"/>
        <w:jc w:val="both"/>
      </w:pPr>
      <w:r>
        <w:t>Conceitualmente, as iniciativas estratégicas correspondem a projetos, programas e ações planejadas para atingir os objetivos estratégicos, visando construir o alinhamento de todas as unidades à estratégia institucional</w:t>
      </w:r>
      <w:r w:rsidR="002E2918">
        <w:t>, sendo essa relação visualizada no Quadro 6.6.</w:t>
      </w:r>
      <w:r>
        <w:t xml:space="preserve"> No IFSC, as Iniciativas são o elo entre o Planejamento Estratégico e os Planos Anuais de Trabalho (PAT), inspirando toda a instituição na construção de projetos com potencial estratégico, constituindo o ponto de partida para a definição das prioridades anuais da instituição como um todo e de todas as suas Unidades Gestoras Responsáveis.</w:t>
      </w:r>
      <w:r w:rsidR="00C5480D">
        <w:t xml:space="preserve"> </w:t>
      </w:r>
    </w:p>
    <w:p w14:paraId="4EC4662E" w14:textId="77777777" w:rsidR="00695CBA" w:rsidRDefault="00695CBA">
      <w:pPr>
        <w:ind w:left="1700" w:firstLine="850"/>
        <w:jc w:val="both"/>
      </w:pPr>
    </w:p>
    <w:p w14:paraId="5F90CDBF" w14:textId="77777777" w:rsidR="00695CBA" w:rsidRDefault="00000000">
      <w:pPr>
        <w:ind w:left="1700"/>
        <w:jc w:val="both"/>
      </w:pPr>
      <w:r>
        <w:rPr>
          <w:b/>
          <w:bCs/>
        </w:rPr>
        <w:t>Quadro 6.6.</w:t>
      </w:r>
      <w:r>
        <w:t xml:space="preserve"> Iniciativas Estratégicas</w:t>
      </w:r>
    </w:p>
    <w:tbl>
      <w:tblPr>
        <w:tblW w:w="8790" w:type="dxa"/>
        <w:tblInd w:w="1690" w:type="dxa"/>
        <w:tblLayout w:type="fixed"/>
        <w:tblCellMar>
          <w:top w:w="100" w:type="dxa"/>
          <w:left w:w="100" w:type="dxa"/>
          <w:bottom w:w="100" w:type="dxa"/>
          <w:right w:w="100" w:type="dxa"/>
        </w:tblCellMar>
        <w:tblLook w:val="04A0" w:firstRow="1" w:lastRow="0" w:firstColumn="1" w:lastColumn="0" w:noHBand="0" w:noVBand="1"/>
      </w:tblPr>
      <w:tblGrid>
        <w:gridCol w:w="4244"/>
        <w:gridCol w:w="4546"/>
      </w:tblGrid>
      <w:tr w:rsidR="00695CBA" w14:paraId="3CCB6599" w14:textId="77777777">
        <w:tc>
          <w:tcPr>
            <w:tcW w:w="4244"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51320CD3" w14:textId="77777777" w:rsidR="00695CBA" w:rsidRDefault="00000000">
            <w:pPr>
              <w:spacing w:line="240" w:lineRule="auto"/>
              <w:jc w:val="center"/>
              <w:rPr>
                <w:color w:val="FFFFFF"/>
                <w:sz w:val="18"/>
                <w:szCs w:val="18"/>
              </w:rPr>
            </w:pPr>
            <w:r>
              <w:rPr>
                <w:color w:val="FFFFFF"/>
                <w:sz w:val="18"/>
                <w:szCs w:val="18"/>
              </w:rPr>
              <w:t>Objetivo Estratégico</w:t>
            </w:r>
          </w:p>
        </w:tc>
        <w:tc>
          <w:tcPr>
            <w:tcW w:w="4546"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0822DED6" w14:textId="77777777" w:rsidR="00695CBA" w:rsidRDefault="00000000">
            <w:pPr>
              <w:spacing w:line="240" w:lineRule="auto"/>
              <w:jc w:val="center"/>
              <w:rPr>
                <w:color w:val="FFFFFF"/>
                <w:sz w:val="18"/>
                <w:szCs w:val="18"/>
              </w:rPr>
            </w:pPr>
            <w:r>
              <w:rPr>
                <w:color w:val="FFFFFF"/>
                <w:sz w:val="18"/>
                <w:szCs w:val="18"/>
              </w:rPr>
              <w:t>Iniciativas Estratégicas</w:t>
            </w:r>
          </w:p>
        </w:tc>
      </w:tr>
      <w:tr w:rsidR="00695CBA" w14:paraId="6C6B46BD"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vAlign w:val="center"/>
          </w:tcPr>
          <w:p w14:paraId="62057EB7" w14:textId="77777777" w:rsidR="00695CBA" w:rsidRDefault="00695CBA">
            <w:pPr>
              <w:spacing w:line="240" w:lineRule="auto"/>
              <w:rPr>
                <w:sz w:val="18"/>
                <w:szCs w:val="18"/>
              </w:rPr>
            </w:pPr>
          </w:p>
          <w:p w14:paraId="07DB0E0C" w14:textId="77777777" w:rsidR="00695CBA" w:rsidRDefault="00000000">
            <w:pPr>
              <w:spacing w:line="240" w:lineRule="auto"/>
            </w:pPr>
            <w:r>
              <w:rPr>
                <w:b/>
                <w:sz w:val="18"/>
                <w:szCs w:val="18"/>
              </w:rPr>
              <w:t>P1</w:t>
            </w:r>
            <w:r>
              <w:rPr>
                <w:sz w:val="18"/>
                <w:szCs w:val="18"/>
              </w:rPr>
              <w:t>: Aprimorar processos e projetos para a garantia do acesso, da permanência e do êxito estudantil</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9B6947C" w14:textId="77777777" w:rsidR="00695CBA" w:rsidRDefault="00000000">
            <w:pPr>
              <w:spacing w:line="240" w:lineRule="auto"/>
            </w:pPr>
            <w:r>
              <w:rPr>
                <w:b/>
                <w:sz w:val="18"/>
                <w:szCs w:val="18"/>
              </w:rPr>
              <w:t>P101</w:t>
            </w:r>
            <w:r>
              <w:rPr>
                <w:sz w:val="18"/>
                <w:szCs w:val="18"/>
              </w:rPr>
              <w:t>: Aperfeiçoar o acompanhamento e monitoramento de estudantes matriculados</w:t>
            </w:r>
          </w:p>
        </w:tc>
      </w:tr>
      <w:tr w:rsidR="00695CBA" w14:paraId="332177A3"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6A85BDDD"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7D1B535" w14:textId="77777777" w:rsidR="00695CBA" w:rsidRDefault="00000000">
            <w:pPr>
              <w:spacing w:line="240" w:lineRule="auto"/>
            </w:pPr>
            <w:r>
              <w:rPr>
                <w:b/>
                <w:sz w:val="18"/>
                <w:szCs w:val="18"/>
              </w:rPr>
              <w:t>P102</w:t>
            </w:r>
            <w:r>
              <w:rPr>
                <w:sz w:val="18"/>
                <w:szCs w:val="18"/>
              </w:rPr>
              <w:t>: Aprimorar os processos de ensino-aprendizagem e administrativos para atendimento integral dos estudantes</w:t>
            </w:r>
          </w:p>
        </w:tc>
      </w:tr>
      <w:tr w:rsidR="00695CBA" w14:paraId="1B8FAA8F"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tcPr>
          <w:p w14:paraId="25F789B3" w14:textId="77777777" w:rsidR="00695CBA" w:rsidRDefault="00695CBA">
            <w:pPr>
              <w:spacing w:line="240" w:lineRule="auto"/>
              <w:rPr>
                <w:sz w:val="18"/>
                <w:szCs w:val="18"/>
              </w:rPr>
            </w:pPr>
          </w:p>
          <w:p w14:paraId="246A5792" w14:textId="77777777" w:rsidR="00695CBA" w:rsidRDefault="00000000">
            <w:pPr>
              <w:spacing w:line="240" w:lineRule="auto"/>
            </w:pPr>
            <w:r>
              <w:rPr>
                <w:b/>
                <w:sz w:val="18"/>
                <w:szCs w:val="18"/>
              </w:rPr>
              <w:t>P2</w:t>
            </w:r>
            <w:r>
              <w:rPr>
                <w:sz w:val="18"/>
                <w:szCs w:val="18"/>
              </w:rPr>
              <w:t xml:space="preserve">: Aprimorar as políticas e práticas ambientais, </w:t>
            </w:r>
            <w:r>
              <w:rPr>
                <w:sz w:val="18"/>
                <w:szCs w:val="18"/>
              </w:rPr>
              <w:lastRenderedPageBreak/>
              <w:t>sociais e de governança</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EAE30B7" w14:textId="77777777" w:rsidR="00695CBA" w:rsidRDefault="00000000">
            <w:pPr>
              <w:spacing w:line="240" w:lineRule="auto"/>
            </w:pPr>
            <w:r>
              <w:rPr>
                <w:b/>
                <w:sz w:val="18"/>
                <w:szCs w:val="18"/>
              </w:rPr>
              <w:lastRenderedPageBreak/>
              <w:t>P201</w:t>
            </w:r>
            <w:r>
              <w:rPr>
                <w:sz w:val="18"/>
                <w:szCs w:val="18"/>
              </w:rPr>
              <w:t>: Aprimorar estratégias de sustentabilidade ambiental</w:t>
            </w:r>
          </w:p>
        </w:tc>
      </w:tr>
      <w:tr w:rsidR="00695CBA" w14:paraId="3E34AB5E"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tcPr>
          <w:p w14:paraId="718EEDC3"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3444C6D" w14:textId="77777777" w:rsidR="00695CBA" w:rsidRDefault="00000000">
            <w:pPr>
              <w:spacing w:line="240" w:lineRule="auto"/>
            </w:pPr>
            <w:r>
              <w:rPr>
                <w:b/>
                <w:sz w:val="18"/>
                <w:szCs w:val="18"/>
              </w:rPr>
              <w:t>P202</w:t>
            </w:r>
            <w:r>
              <w:rPr>
                <w:sz w:val="18"/>
                <w:szCs w:val="18"/>
              </w:rPr>
              <w:t>: Consolidar políticas que promovam a diversidade em todos os níveis da organização</w:t>
            </w:r>
          </w:p>
        </w:tc>
      </w:tr>
      <w:tr w:rsidR="00695CBA" w14:paraId="35DE9E01"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tcPr>
          <w:p w14:paraId="059F10B7"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250EE9C" w14:textId="77777777" w:rsidR="00695CBA" w:rsidRDefault="00000000">
            <w:pPr>
              <w:spacing w:line="240" w:lineRule="auto"/>
            </w:pPr>
            <w:r>
              <w:rPr>
                <w:b/>
                <w:sz w:val="18"/>
                <w:szCs w:val="18"/>
              </w:rPr>
              <w:t>P203</w:t>
            </w:r>
            <w:r>
              <w:rPr>
                <w:sz w:val="18"/>
                <w:szCs w:val="18"/>
              </w:rPr>
              <w:t>: Fomentar a cultura de tomada de decisão baseada em dados</w:t>
            </w:r>
          </w:p>
        </w:tc>
      </w:tr>
      <w:tr w:rsidR="00695CBA" w14:paraId="68D75281"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vAlign w:val="center"/>
          </w:tcPr>
          <w:p w14:paraId="38606335" w14:textId="77777777" w:rsidR="00695CBA" w:rsidRDefault="00695CBA">
            <w:pPr>
              <w:spacing w:line="240" w:lineRule="auto"/>
              <w:rPr>
                <w:sz w:val="18"/>
                <w:szCs w:val="18"/>
              </w:rPr>
            </w:pPr>
          </w:p>
          <w:p w14:paraId="64CAAFBC" w14:textId="77777777" w:rsidR="00695CBA" w:rsidRDefault="00000000">
            <w:pPr>
              <w:spacing w:line="240" w:lineRule="auto"/>
            </w:pPr>
            <w:r>
              <w:rPr>
                <w:b/>
                <w:sz w:val="18"/>
                <w:szCs w:val="18"/>
              </w:rPr>
              <w:t>P3</w:t>
            </w:r>
            <w:r>
              <w:rPr>
                <w:sz w:val="18"/>
                <w:szCs w:val="18"/>
              </w:rPr>
              <w:t>: Consolidar a internacionalização da instituição</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EC4A413" w14:textId="77777777" w:rsidR="00695CBA" w:rsidRDefault="00000000">
            <w:pPr>
              <w:spacing w:line="240" w:lineRule="auto"/>
            </w:pPr>
            <w:r>
              <w:rPr>
                <w:b/>
                <w:sz w:val="18"/>
                <w:szCs w:val="18"/>
              </w:rPr>
              <w:t>P301</w:t>
            </w:r>
            <w:r>
              <w:rPr>
                <w:sz w:val="18"/>
                <w:szCs w:val="18"/>
              </w:rPr>
              <w:t>: Implementar Política de internacionalização</w:t>
            </w:r>
          </w:p>
        </w:tc>
      </w:tr>
      <w:tr w:rsidR="00695CBA" w14:paraId="4E0D3D25"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27850465"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5064EE3" w14:textId="77777777" w:rsidR="00695CBA" w:rsidRDefault="00000000">
            <w:pPr>
              <w:spacing w:line="240" w:lineRule="auto"/>
            </w:pPr>
            <w:r>
              <w:rPr>
                <w:b/>
                <w:sz w:val="18"/>
                <w:szCs w:val="18"/>
              </w:rPr>
              <w:t>P302</w:t>
            </w:r>
            <w:r>
              <w:rPr>
                <w:sz w:val="18"/>
                <w:szCs w:val="18"/>
              </w:rPr>
              <w:t>: Mapear os processos que envolvam as atividades de internacionalização</w:t>
            </w:r>
          </w:p>
        </w:tc>
      </w:tr>
      <w:tr w:rsidR="00695CBA" w14:paraId="76C3291F"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6CEF96BF"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E770337" w14:textId="77777777" w:rsidR="00695CBA" w:rsidRDefault="00000000">
            <w:pPr>
              <w:spacing w:line="240" w:lineRule="auto"/>
            </w:pPr>
            <w:r>
              <w:rPr>
                <w:b/>
                <w:sz w:val="18"/>
                <w:szCs w:val="18"/>
              </w:rPr>
              <w:t>P303</w:t>
            </w:r>
            <w:r>
              <w:rPr>
                <w:sz w:val="18"/>
                <w:szCs w:val="18"/>
              </w:rPr>
              <w:t>: Aumentar a visibilidade internacional do IFSC</w:t>
            </w:r>
          </w:p>
        </w:tc>
      </w:tr>
      <w:tr w:rsidR="00695CBA" w14:paraId="19052609"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380D89CA"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A6BEA36" w14:textId="77777777" w:rsidR="00695CBA" w:rsidRDefault="00000000">
            <w:pPr>
              <w:spacing w:line="240" w:lineRule="auto"/>
            </w:pPr>
            <w:r>
              <w:rPr>
                <w:b/>
                <w:sz w:val="18"/>
                <w:szCs w:val="18"/>
              </w:rPr>
              <w:t>P304</w:t>
            </w:r>
            <w:r>
              <w:rPr>
                <w:sz w:val="18"/>
                <w:szCs w:val="18"/>
              </w:rPr>
              <w:t>: Expandir as ações de internacionalização para os Câmpus</w:t>
            </w:r>
          </w:p>
        </w:tc>
      </w:tr>
      <w:tr w:rsidR="00695CBA" w14:paraId="2D296270"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vAlign w:val="center"/>
          </w:tcPr>
          <w:p w14:paraId="7590EA07" w14:textId="77777777" w:rsidR="00695CBA" w:rsidRDefault="00695CBA">
            <w:pPr>
              <w:spacing w:line="240" w:lineRule="auto"/>
              <w:rPr>
                <w:b/>
                <w:sz w:val="18"/>
                <w:szCs w:val="18"/>
              </w:rPr>
            </w:pPr>
          </w:p>
          <w:p w14:paraId="536F08AD" w14:textId="77777777" w:rsidR="00695CBA" w:rsidRDefault="00000000">
            <w:pPr>
              <w:spacing w:line="240" w:lineRule="auto"/>
            </w:pPr>
            <w:r>
              <w:rPr>
                <w:b/>
                <w:sz w:val="18"/>
                <w:szCs w:val="18"/>
              </w:rPr>
              <w:t>P4</w:t>
            </w:r>
            <w:r>
              <w:rPr>
                <w:sz w:val="18"/>
                <w:szCs w:val="18"/>
              </w:rPr>
              <w:t>: Fomentar a cultura organizacional orientada por processos</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5ACB1AF" w14:textId="77777777" w:rsidR="00695CBA" w:rsidRDefault="00000000">
            <w:pPr>
              <w:spacing w:line="240" w:lineRule="auto"/>
            </w:pPr>
            <w:r>
              <w:rPr>
                <w:b/>
                <w:sz w:val="18"/>
                <w:szCs w:val="18"/>
              </w:rPr>
              <w:t>P401</w:t>
            </w:r>
            <w:r>
              <w:rPr>
                <w:sz w:val="18"/>
                <w:szCs w:val="18"/>
              </w:rPr>
              <w:t>: Reorganizar e simplificar o repositório e a apresentação dos processos</w:t>
            </w:r>
          </w:p>
        </w:tc>
      </w:tr>
      <w:tr w:rsidR="00695CBA" w14:paraId="53B96325"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27B230B1"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A02AD25" w14:textId="77777777" w:rsidR="00695CBA" w:rsidRDefault="00000000">
            <w:pPr>
              <w:spacing w:line="240" w:lineRule="auto"/>
            </w:pPr>
            <w:r>
              <w:rPr>
                <w:b/>
                <w:sz w:val="18"/>
                <w:szCs w:val="18"/>
              </w:rPr>
              <w:t>P402</w:t>
            </w:r>
            <w:r>
              <w:rPr>
                <w:sz w:val="18"/>
                <w:szCs w:val="18"/>
              </w:rPr>
              <w:t>: Capacitar e divulgar para os servidores de Câmpus e da Reitoria sobre a gestão por processos</w:t>
            </w:r>
          </w:p>
        </w:tc>
      </w:tr>
      <w:tr w:rsidR="00695CBA" w14:paraId="2BBC40A9"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0A1D6247"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44FFD7C" w14:textId="77777777" w:rsidR="00695CBA" w:rsidRDefault="00000000">
            <w:pPr>
              <w:spacing w:line="240" w:lineRule="auto"/>
            </w:pPr>
            <w:r>
              <w:rPr>
                <w:b/>
                <w:sz w:val="18"/>
                <w:szCs w:val="18"/>
              </w:rPr>
              <w:t>P403</w:t>
            </w:r>
            <w:r>
              <w:rPr>
                <w:sz w:val="18"/>
                <w:szCs w:val="18"/>
              </w:rPr>
              <w:t>: Ampliar o número de processos mapeados</w:t>
            </w:r>
          </w:p>
        </w:tc>
      </w:tr>
      <w:tr w:rsidR="00695CBA" w14:paraId="4B927781"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vAlign w:val="center"/>
          </w:tcPr>
          <w:p w14:paraId="7009593A" w14:textId="77777777" w:rsidR="00695CBA" w:rsidRDefault="00695CBA">
            <w:pPr>
              <w:spacing w:line="240" w:lineRule="auto"/>
              <w:rPr>
                <w:b/>
                <w:sz w:val="18"/>
                <w:szCs w:val="18"/>
              </w:rPr>
            </w:pPr>
          </w:p>
          <w:p w14:paraId="31B0EB00" w14:textId="77777777" w:rsidR="00695CBA" w:rsidRDefault="00000000">
            <w:pPr>
              <w:spacing w:line="240" w:lineRule="auto"/>
            </w:pPr>
            <w:r>
              <w:rPr>
                <w:b/>
                <w:sz w:val="18"/>
                <w:szCs w:val="18"/>
              </w:rPr>
              <w:t>P5</w:t>
            </w:r>
            <w:r>
              <w:rPr>
                <w:sz w:val="18"/>
                <w:szCs w:val="18"/>
              </w:rPr>
              <w:t>: Implementar a gestão de documentos arquivísticos</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B342C40" w14:textId="77777777" w:rsidR="00695CBA" w:rsidRDefault="00000000">
            <w:pPr>
              <w:spacing w:line="240" w:lineRule="auto"/>
            </w:pPr>
            <w:r>
              <w:rPr>
                <w:b/>
                <w:sz w:val="18"/>
                <w:szCs w:val="18"/>
              </w:rPr>
              <w:t>P501</w:t>
            </w:r>
            <w:r>
              <w:rPr>
                <w:sz w:val="18"/>
                <w:szCs w:val="18"/>
              </w:rPr>
              <w:t>: Analisar a produção de documentos arquivísticos</w:t>
            </w:r>
          </w:p>
        </w:tc>
      </w:tr>
      <w:tr w:rsidR="00695CBA" w14:paraId="5A34B504"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4CFF6B33"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DC06D79" w14:textId="77777777" w:rsidR="00695CBA" w:rsidRDefault="00000000">
            <w:pPr>
              <w:spacing w:line="240" w:lineRule="auto"/>
            </w:pPr>
            <w:r>
              <w:rPr>
                <w:b/>
                <w:sz w:val="18"/>
                <w:szCs w:val="18"/>
              </w:rPr>
              <w:t>P502</w:t>
            </w:r>
            <w:r>
              <w:rPr>
                <w:sz w:val="18"/>
                <w:szCs w:val="18"/>
              </w:rPr>
              <w:t>: Definir o espaço físico do arquivo central</w:t>
            </w:r>
          </w:p>
        </w:tc>
      </w:tr>
      <w:tr w:rsidR="00695CBA" w14:paraId="5A0CA4AA"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3311303F"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574B9E7" w14:textId="77777777" w:rsidR="00695CBA" w:rsidRDefault="00000000">
            <w:pPr>
              <w:spacing w:line="240" w:lineRule="auto"/>
            </w:pPr>
            <w:r>
              <w:rPr>
                <w:b/>
                <w:sz w:val="18"/>
                <w:szCs w:val="18"/>
              </w:rPr>
              <w:t>P503</w:t>
            </w:r>
            <w:r>
              <w:rPr>
                <w:sz w:val="18"/>
                <w:szCs w:val="18"/>
              </w:rPr>
              <w:t>: Padronizar a denominação dos tipos de processos administrativos</w:t>
            </w:r>
          </w:p>
        </w:tc>
      </w:tr>
      <w:tr w:rsidR="00695CBA" w14:paraId="1718557E"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3215EE1E"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E5CBF02" w14:textId="77777777" w:rsidR="00695CBA" w:rsidRDefault="00000000">
            <w:pPr>
              <w:spacing w:line="240" w:lineRule="auto"/>
            </w:pPr>
            <w:r>
              <w:rPr>
                <w:b/>
                <w:sz w:val="18"/>
                <w:szCs w:val="18"/>
              </w:rPr>
              <w:t>P504</w:t>
            </w:r>
            <w:r>
              <w:rPr>
                <w:sz w:val="18"/>
                <w:szCs w:val="18"/>
              </w:rPr>
              <w:t>: Organizar e digitalizar os conjuntos documentais do acervo acadêmico</w:t>
            </w:r>
          </w:p>
        </w:tc>
      </w:tr>
      <w:tr w:rsidR="00695CBA" w14:paraId="2F767683"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CE5CD"/>
            <w:vAlign w:val="center"/>
          </w:tcPr>
          <w:p w14:paraId="1B948B3B" w14:textId="77777777" w:rsidR="00695CBA" w:rsidRDefault="00000000">
            <w:pPr>
              <w:spacing w:line="240" w:lineRule="auto"/>
            </w:pPr>
            <w:r>
              <w:rPr>
                <w:b/>
                <w:sz w:val="18"/>
                <w:szCs w:val="18"/>
              </w:rPr>
              <w:t>P6:</w:t>
            </w:r>
            <w:r>
              <w:rPr>
                <w:sz w:val="18"/>
                <w:szCs w:val="18"/>
              </w:rPr>
              <w:t xml:space="preserve"> Consolidar a Inovação em articulação com o setor produtivo</w:t>
            </w:r>
          </w:p>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CAE22B6" w14:textId="77777777" w:rsidR="00695CBA" w:rsidRDefault="00000000">
            <w:pPr>
              <w:spacing w:line="240" w:lineRule="auto"/>
            </w:pPr>
            <w:r>
              <w:rPr>
                <w:b/>
                <w:sz w:val="18"/>
                <w:szCs w:val="18"/>
              </w:rPr>
              <w:t>P601</w:t>
            </w:r>
            <w:r>
              <w:rPr>
                <w:sz w:val="18"/>
                <w:szCs w:val="18"/>
              </w:rPr>
              <w:t xml:space="preserve">: Cumprir o Plano de Ação da Unidade </w:t>
            </w:r>
            <w:proofErr w:type="spellStart"/>
            <w:r>
              <w:rPr>
                <w:sz w:val="18"/>
                <w:szCs w:val="18"/>
              </w:rPr>
              <w:t>Embrapii</w:t>
            </w:r>
            <w:proofErr w:type="spellEnd"/>
            <w:r>
              <w:rPr>
                <w:sz w:val="18"/>
                <w:szCs w:val="18"/>
              </w:rPr>
              <w:t xml:space="preserve"> IFSC</w:t>
            </w:r>
          </w:p>
        </w:tc>
      </w:tr>
      <w:tr w:rsidR="00695CBA" w14:paraId="3BFD9C22"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6EAD439F"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8082845" w14:textId="77777777" w:rsidR="00695CBA" w:rsidRDefault="00000000">
            <w:pPr>
              <w:spacing w:line="240" w:lineRule="auto"/>
            </w:pPr>
            <w:r>
              <w:rPr>
                <w:b/>
                <w:sz w:val="18"/>
                <w:szCs w:val="18"/>
              </w:rPr>
              <w:t>P602</w:t>
            </w:r>
            <w:r>
              <w:rPr>
                <w:sz w:val="18"/>
                <w:szCs w:val="18"/>
              </w:rPr>
              <w:t>: Realizar ações para promoção de projetos PD&amp;I ou prestação de serviços tecnológicos especializados que contribuam com a inovação com o setor produtivo</w:t>
            </w:r>
          </w:p>
        </w:tc>
      </w:tr>
      <w:tr w:rsidR="00695CBA" w14:paraId="0F56CA46"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CE5CD"/>
            <w:vAlign w:val="center"/>
          </w:tcPr>
          <w:p w14:paraId="0B5B9F9E"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5072D04" w14:textId="77777777" w:rsidR="00695CBA" w:rsidRDefault="00000000">
            <w:pPr>
              <w:spacing w:line="240" w:lineRule="auto"/>
            </w:pPr>
            <w:r>
              <w:rPr>
                <w:b/>
                <w:sz w:val="18"/>
                <w:szCs w:val="18"/>
              </w:rPr>
              <w:t>P603:</w:t>
            </w:r>
            <w:r>
              <w:rPr>
                <w:sz w:val="18"/>
                <w:szCs w:val="18"/>
              </w:rPr>
              <w:t xml:space="preserve"> Capacitar servidores visando a prospecção, elaboração e desenvolvimento de projetos PD&amp;I ou prestação de serviços tecnológicos especializados</w:t>
            </w:r>
          </w:p>
        </w:tc>
      </w:tr>
      <w:tr w:rsidR="00695CBA" w14:paraId="7F3E5B96"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0F9A8E6A" w14:textId="77777777" w:rsidR="00695CBA" w:rsidRDefault="00000000">
            <w:pPr>
              <w:spacing w:before="117" w:line="240" w:lineRule="auto"/>
            </w:pPr>
            <w:r>
              <w:rPr>
                <w:b/>
                <w:sz w:val="18"/>
                <w:szCs w:val="18"/>
              </w:rPr>
              <w:t xml:space="preserve">P7: </w:t>
            </w:r>
            <w:r>
              <w:rPr>
                <w:sz w:val="18"/>
                <w:szCs w:val="18"/>
              </w:rPr>
              <w:t>Aprimorar a viabilização das ações de extensão</w:t>
            </w:r>
          </w:p>
        </w:tc>
        <w:tc>
          <w:tcPr>
            <w:tcW w:w="4546" w:type="dxa"/>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375627B7" w14:textId="77777777" w:rsidR="00695CBA" w:rsidRDefault="00000000">
            <w:pPr>
              <w:spacing w:before="100" w:line="240" w:lineRule="auto"/>
              <w:ind w:left="95"/>
            </w:pPr>
            <w:r>
              <w:rPr>
                <w:b/>
                <w:sz w:val="18"/>
                <w:szCs w:val="18"/>
              </w:rPr>
              <w:t xml:space="preserve">P701: </w:t>
            </w:r>
            <w:r>
              <w:rPr>
                <w:sz w:val="18"/>
                <w:szCs w:val="18"/>
              </w:rPr>
              <w:t xml:space="preserve">Finalizar o processo de </w:t>
            </w:r>
            <w:proofErr w:type="spellStart"/>
            <w:r>
              <w:rPr>
                <w:sz w:val="18"/>
                <w:szCs w:val="18"/>
              </w:rPr>
              <w:t>curricularização</w:t>
            </w:r>
            <w:proofErr w:type="spellEnd"/>
            <w:r>
              <w:rPr>
                <w:sz w:val="18"/>
                <w:szCs w:val="18"/>
              </w:rPr>
              <w:t xml:space="preserve"> nos </w:t>
            </w:r>
            <w:proofErr w:type="spellStart"/>
            <w:r>
              <w:rPr>
                <w:sz w:val="18"/>
                <w:szCs w:val="18"/>
              </w:rPr>
              <w:t>câmpus</w:t>
            </w:r>
            <w:proofErr w:type="spellEnd"/>
            <w:r>
              <w:rPr>
                <w:sz w:val="18"/>
                <w:szCs w:val="18"/>
              </w:rPr>
              <w:t xml:space="preserve"> e acompanhar as ações de extensão oriundas deste processo.</w:t>
            </w:r>
          </w:p>
        </w:tc>
      </w:tr>
      <w:tr w:rsidR="00695CBA" w14:paraId="1D10A767"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164C8DF8"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11EF1BF8" w14:textId="77777777" w:rsidR="00695CBA" w:rsidRDefault="00000000">
            <w:pPr>
              <w:spacing w:before="100" w:line="240" w:lineRule="auto"/>
              <w:ind w:left="95"/>
            </w:pPr>
            <w:r>
              <w:rPr>
                <w:b/>
                <w:sz w:val="18"/>
                <w:szCs w:val="18"/>
              </w:rPr>
              <w:t>P702:</w:t>
            </w:r>
            <w:r>
              <w:rPr>
                <w:sz w:val="18"/>
                <w:szCs w:val="18"/>
              </w:rPr>
              <w:t xml:space="preserve"> Promover parcerias para aumentar o alcance das ações de extensão.</w:t>
            </w:r>
          </w:p>
        </w:tc>
      </w:tr>
      <w:tr w:rsidR="00695CBA" w14:paraId="1F170C77"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22F2D7A3"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FBE4CC"/>
            <w:tcMar>
              <w:top w:w="0" w:type="dxa"/>
              <w:left w:w="117" w:type="dxa"/>
              <w:bottom w:w="0" w:type="dxa"/>
              <w:right w:w="108" w:type="dxa"/>
            </w:tcMar>
          </w:tcPr>
          <w:p w14:paraId="59474B0D" w14:textId="77777777" w:rsidR="00695CBA" w:rsidRDefault="00000000">
            <w:pPr>
              <w:spacing w:before="100" w:line="240" w:lineRule="auto"/>
              <w:ind w:left="95"/>
            </w:pPr>
            <w:r>
              <w:rPr>
                <w:b/>
                <w:sz w:val="18"/>
                <w:szCs w:val="18"/>
              </w:rPr>
              <w:t xml:space="preserve">P703: </w:t>
            </w:r>
            <w:r>
              <w:rPr>
                <w:sz w:val="18"/>
                <w:szCs w:val="18"/>
              </w:rPr>
              <w:t xml:space="preserve">Otimizar os processos administrativos e regulatórios para garantir a qualidade das ações de </w:t>
            </w:r>
            <w:r>
              <w:rPr>
                <w:sz w:val="18"/>
                <w:szCs w:val="18"/>
              </w:rPr>
              <w:lastRenderedPageBreak/>
              <w:t>extensão.</w:t>
            </w:r>
          </w:p>
        </w:tc>
      </w:tr>
      <w:tr w:rsidR="00695CBA" w14:paraId="61ECB7D8"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D9EAD3"/>
            <w:vAlign w:val="center"/>
          </w:tcPr>
          <w:p w14:paraId="5245E36E" w14:textId="77777777" w:rsidR="00695CBA" w:rsidRDefault="00000000">
            <w:pPr>
              <w:spacing w:line="240" w:lineRule="auto"/>
            </w:pPr>
            <w:r>
              <w:rPr>
                <w:b/>
                <w:sz w:val="18"/>
                <w:szCs w:val="18"/>
              </w:rPr>
              <w:lastRenderedPageBreak/>
              <w:t>O1</w:t>
            </w:r>
            <w:r>
              <w:rPr>
                <w:sz w:val="18"/>
                <w:szCs w:val="18"/>
              </w:rPr>
              <w:t>: Desenvolver uma organização saudável para o trabalho</w:t>
            </w:r>
          </w:p>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E32E79F" w14:textId="3BC67339" w:rsidR="00695CBA" w:rsidRDefault="00000000">
            <w:pPr>
              <w:spacing w:line="240" w:lineRule="auto"/>
            </w:pPr>
            <w:r>
              <w:rPr>
                <w:b/>
                <w:sz w:val="18"/>
                <w:szCs w:val="18"/>
              </w:rPr>
              <w:t>O101</w:t>
            </w:r>
            <w:r>
              <w:rPr>
                <w:sz w:val="18"/>
                <w:szCs w:val="18"/>
              </w:rPr>
              <w:t xml:space="preserve">: Fortalecer a atuação das </w:t>
            </w:r>
            <w:proofErr w:type="spellStart"/>
            <w:r>
              <w:rPr>
                <w:sz w:val="18"/>
                <w:szCs w:val="18"/>
              </w:rPr>
              <w:t>CISSPs</w:t>
            </w:r>
            <w:proofErr w:type="spellEnd"/>
            <w:r w:rsidR="00A667C0">
              <w:rPr>
                <w:rStyle w:val="Refdenotaderodap"/>
              </w:rPr>
              <w:footnoteReference w:id="6"/>
            </w:r>
          </w:p>
        </w:tc>
      </w:tr>
      <w:tr w:rsidR="00695CBA" w14:paraId="75412B29"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5155C7B0"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2DA8C31" w14:textId="77777777" w:rsidR="00695CBA" w:rsidRDefault="00000000">
            <w:pPr>
              <w:spacing w:line="240" w:lineRule="auto"/>
            </w:pPr>
            <w:r>
              <w:rPr>
                <w:b/>
                <w:sz w:val="18"/>
                <w:szCs w:val="18"/>
              </w:rPr>
              <w:t>O102</w:t>
            </w:r>
            <w:r>
              <w:rPr>
                <w:sz w:val="18"/>
                <w:szCs w:val="18"/>
              </w:rPr>
              <w:t>: Fomentar e monitorar programas e ações de QVT com base nas premissas da política de Qualidade de Vida no Trabalho</w:t>
            </w:r>
          </w:p>
        </w:tc>
      </w:tr>
      <w:tr w:rsidR="00695CBA" w14:paraId="20F8E4FA"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D9EAD3"/>
            <w:vAlign w:val="center"/>
          </w:tcPr>
          <w:p w14:paraId="6021AB4B" w14:textId="77777777" w:rsidR="00695CBA" w:rsidRDefault="00695CBA">
            <w:pPr>
              <w:spacing w:line="240" w:lineRule="auto"/>
              <w:rPr>
                <w:b/>
                <w:sz w:val="18"/>
                <w:szCs w:val="18"/>
              </w:rPr>
            </w:pPr>
          </w:p>
          <w:p w14:paraId="06B54F91" w14:textId="77777777" w:rsidR="00695CBA" w:rsidRDefault="00000000">
            <w:pPr>
              <w:spacing w:line="240" w:lineRule="auto"/>
            </w:pPr>
            <w:r>
              <w:rPr>
                <w:b/>
                <w:sz w:val="18"/>
                <w:szCs w:val="18"/>
              </w:rPr>
              <w:t>O2</w:t>
            </w:r>
            <w:r>
              <w:rPr>
                <w:sz w:val="18"/>
                <w:szCs w:val="18"/>
              </w:rPr>
              <w:t>: Aprimorar a eficiência no planejamento e na execução orçamentária</w:t>
            </w:r>
          </w:p>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4BA0FB1" w14:textId="77777777" w:rsidR="00695CBA" w:rsidRDefault="00000000">
            <w:pPr>
              <w:spacing w:line="240" w:lineRule="auto"/>
            </w:pPr>
            <w:r>
              <w:rPr>
                <w:b/>
                <w:sz w:val="18"/>
                <w:szCs w:val="18"/>
              </w:rPr>
              <w:t>O201</w:t>
            </w:r>
            <w:r>
              <w:rPr>
                <w:sz w:val="18"/>
                <w:szCs w:val="18"/>
              </w:rPr>
              <w:t>: Construir o planejamento orçamentário no primeiro semestre do ano que antecede sua execução</w:t>
            </w:r>
          </w:p>
        </w:tc>
      </w:tr>
      <w:tr w:rsidR="00695CBA" w14:paraId="15E27575"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0774FF0D"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E6939FD" w14:textId="77777777" w:rsidR="00695CBA" w:rsidRDefault="00000000">
            <w:pPr>
              <w:spacing w:line="240" w:lineRule="auto"/>
            </w:pPr>
            <w:r>
              <w:rPr>
                <w:b/>
                <w:sz w:val="18"/>
                <w:szCs w:val="18"/>
              </w:rPr>
              <w:t>O202</w:t>
            </w:r>
            <w:r>
              <w:rPr>
                <w:sz w:val="18"/>
                <w:szCs w:val="18"/>
              </w:rPr>
              <w:t>: Executar o orçamento assegurando o cumprimento do planejamento estratégico institucional</w:t>
            </w:r>
          </w:p>
        </w:tc>
      </w:tr>
      <w:tr w:rsidR="00695CBA" w14:paraId="2711CE6E"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2BC0B51D"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AF0E870" w14:textId="77777777" w:rsidR="00695CBA" w:rsidRDefault="00000000">
            <w:pPr>
              <w:spacing w:line="240" w:lineRule="auto"/>
            </w:pPr>
            <w:r>
              <w:rPr>
                <w:b/>
                <w:sz w:val="18"/>
                <w:szCs w:val="18"/>
              </w:rPr>
              <w:t>O203</w:t>
            </w:r>
            <w:r>
              <w:rPr>
                <w:sz w:val="18"/>
                <w:szCs w:val="18"/>
              </w:rPr>
              <w:t>: Construir cronograma de execução orçamentária no primeiro trimestre do ano corrente</w:t>
            </w:r>
          </w:p>
        </w:tc>
      </w:tr>
      <w:tr w:rsidR="00695CBA" w14:paraId="653BCC59"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D9EAD3"/>
            <w:vAlign w:val="center"/>
          </w:tcPr>
          <w:p w14:paraId="71291F36" w14:textId="77777777" w:rsidR="00695CBA" w:rsidRDefault="00000000">
            <w:pPr>
              <w:spacing w:line="240" w:lineRule="auto"/>
            </w:pPr>
            <w:r>
              <w:rPr>
                <w:b/>
                <w:sz w:val="18"/>
                <w:szCs w:val="18"/>
              </w:rPr>
              <w:t>O3</w:t>
            </w:r>
            <w:r>
              <w:rPr>
                <w:sz w:val="18"/>
                <w:szCs w:val="18"/>
              </w:rPr>
              <w:t>: Garantir recursos financeiros para a implementação do Plano Estratégico de Tecnologia da Informação e Comunicação (PETIC)</w:t>
            </w:r>
          </w:p>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19F3EDF" w14:textId="77777777" w:rsidR="00695CBA" w:rsidRDefault="00000000">
            <w:pPr>
              <w:spacing w:line="240" w:lineRule="auto"/>
            </w:pPr>
            <w:r>
              <w:rPr>
                <w:b/>
                <w:sz w:val="18"/>
                <w:szCs w:val="18"/>
              </w:rPr>
              <w:t>O301</w:t>
            </w:r>
            <w:r>
              <w:rPr>
                <w:sz w:val="18"/>
                <w:szCs w:val="18"/>
              </w:rPr>
              <w:t>: Renovar a Infraestrutura Computacional dos Câmpus</w:t>
            </w:r>
          </w:p>
        </w:tc>
      </w:tr>
      <w:tr w:rsidR="00695CBA" w14:paraId="3276C5EA"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421B5C48"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EB009DA" w14:textId="77777777" w:rsidR="00695CBA" w:rsidRDefault="00000000">
            <w:pPr>
              <w:spacing w:line="240" w:lineRule="auto"/>
            </w:pPr>
            <w:r>
              <w:rPr>
                <w:b/>
                <w:sz w:val="18"/>
                <w:szCs w:val="18"/>
              </w:rPr>
              <w:t>O302</w:t>
            </w:r>
            <w:r>
              <w:rPr>
                <w:sz w:val="18"/>
                <w:szCs w:val="18"/>
              </w:rPr>
              <w:t>: Implementar ações de retenção e capacitação de servidores de TIC</w:t>
            </w:r>
          </w:p>
        </w:tc>
      </w:tr>
      <w:tr w:rsidR="00695CBA" w14:paraId="5C5BFA9F"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1193740F"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0D812F4" w14:textId="77777777" w:rsidR="00695CBA" w:rsidRDefault="00000000">
            <w:pPr>
              <w:spacing w:before="240" w:after="240" w:line="240" w:lineRule="auto"/>
            </w:pPr>
            <w:r>
              <w:rPr>
                <w:b/>
                <w:sz w:val="18"/>
                <w:szCs w:val="18"/>
              </w:rPr>
              <w:t>O303</w:t>
            </w:r>
            <w:r>
              <w:rPr>
                <w:sz w:val="18"/>
                <w:szCs w:val="18"/>
              </w:rPr>
              <w:t>: Manter e expandir a infraestrutura de segurança e rede de dados</w:t>
            </w:r>
          </w:p>
        </w:tc>
      </w:tr>
      <w:tr w:rsidR="00695CBA" w14:paraId="4ECBCAA1"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4FAA99C0"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ED93B7B" w14:textId="77777777" w:rsidR="00695CBA" w:rsidRDefault="00000000">
            <w:pPr>
              <w:spacing w:line="240" w:lineRule="auto"/>
            </w:pPr>
            <w:r>
              <w:rPr>
                <w:b/>
                <w:sz w:val="18"/>
                <w:szCs w:val="18"/>
              </w:rPr>
              <w:t>O304</w:t>
            </w:r>
            <w:r>
              <w:rPr>
                <w:sz w:val="18"/>
                <w:szCs w:val="18"/>
              </w:rPr>
              <w:t>: Desenvolver projetos sistêmicos para captação de recursos para ações específicas da rede</w:t>
            </w:r>
          </w:p>
        </w:tc>
      </w:tr>
      <w:tr w:rsidR="00695CBA" w14:paraId="5BFE64EC" w14:textId="77777777">
        <w:trPr>
          <w:trHeight w:val="608"/>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D9E9D3"/>
            <w:tcMar>
              <w:top w:w="0" w:type="dxa"/>
              <w:left w:w="117" w:type="dxa"/>
              <w:bottom w:w="0" w:type="dxa"/>
              <w:right w:w="108" w:type="dxa"/>
            </w:tcMar>
          </w:tcPr>
          <w:p w14:paraId="7B29605F" w14:textId="77777777" w:rsidR="00695CBA" w:rsidRDefault="00000000">
            <w:pPr>
              <w:spacing w:line="240" w:lineRule="auto"/>
            </w:pPr>
            <w:r>
              <w:rPr>
                <w:b/>
                <w:sz w:val="18"/>
                <w:szCs w:val="18"/>
              </w:rPr>
              <w:t>O4</w:t>
            </w:r>
            <w:r>
              <w:rPr>
                <w:sz w:val="18"/>
                <w:szCs w:val="18"/>
              </w:rPr>
              <w:t>: Aprimorar a captação e o gerenciamento de recursos financeiros para ações de extensão</w:t>
            </w:r>
          </w:p>
        </w:tc>
        <w:tc>
          <w:tcPr>
            <w:tcW w:w="4546" w:type="dxa"/>
            <w:tcBorders>
              <w:top w:val="single" w:sz="8" w:space="0" w:color="000000"/>
              <w:left w:val="single" w:sz="8" w:space="0" w:color="000000"/>
              <w:bottom w:val="single" w:sz="8" w:space="0" w:color="000000"/>
              <w:right w:val="single" w:sz="8" w:space="0" w:color="000000"/>
            </w:tcBorders>
            <w:shd w:val="clear" w:color="auto" w:fill="D9E9D3"/>
            <w:tcMar>
              <w:top w:w="0" w:type="dxa"/>
              <w:left w:w="117" w:type="dxa"/>
              <w:bottom w:w="0" w:type="dxa"/>
              <w:right w:w="108" w:type="dxa"/>
            </w:tcMar>
          </w:tcPr>
          <w:p w14:paraId="7D630D33" w14:textId="77777777" w:rsidR="00695CBA" w:rsidRDefault="00000000">
            <w:pPr>
              <w:spacing w:before="110" w:line="240" w:lineRule="auto"/>
            </w:pPr>
            <w:r>
              <w:rPr>
                <w:b/>
                <w:sz w:val="18"/>
                <w:szCs w:val="18"/>
              </w:rPr>
              <w:t xml:space="preserve">O401: </w:t>
            </w:r>
            <w:r>
              <w:rPr>
                <w:sz w:val="18"/>
                <w:szCs w:val="18"/>
              </w:rPr>
              <w:t>Garantir recursos financeiros para o fomento das ações de extensão</w:t>
            </w:r>
          </w:p>
        </w:tc>
      </w:tr>
      <w:tr w:rsidR="00695CBA" w14:paraId="0B64A59D"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9D3"/>
            <w:tcMar>
              <w:top w:w="0" w:type="dxa"/>
              <w:left w:w="117" w:type="dxa"/>
              <w:bottom w:w="0" w:type="dxa"/>
              <w:right w:w="108" w:type="dxa"/>
            </w:tcMar>
          </w:tcPr>
          <w:p w14:paraId="49729444"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BAEC912" w14:textId="77777777" w:rsidR="00695CBA" w:rsidRDefault="00000000">
            <w:pPr>
              <w:spacing w:line="240" w:lineRule="auto"/>
            </w:pPr>
            <w:r>
              <w:rPr>
                <w:b/>
                <w:sz w:val="18"/>
                <w:szCs w:val="18"/>
              </w:rPr>
              <w:t>O402</w:t>
            </w:r>
            <w:r>
              <w:rPr>
                <w:sz w:val="18"/>
                <w:szCs w:val="18"/>
              </w:rPr>
              <w:t>: Capacitar os servidores para captação de recursos externos</w:t>
            </w:r>
          </w:p>
        </w:tc>
      </w:tr>
      <w:tr w:rsidR="00695CBA" w14:paraId="7A27713D"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9D3"/>
            <w:tcMar>
              <w:top w:w="0" w:type="dxa"/>
              <w:left w:w="117" w:type="dxa"/>
              <w:bottom w:w="0" w:type="dxa"/>
              <w:right w:w="108" w:type="dxa"/>
            </w:tcMar>
          </w:tcPr>
          <w:p w14:paraId="2F3224FE"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1C1FD84" w14:textId="77777777" w:rsidR="00695CBA" w:rsidRDefault="00000000">
            <w:pPr>
              <w:spacing w:line="240" w:lineRule="auto"/>
            </w:pPr>
            <w:r>
              <w:rPr>
                <w:b/>
                <w:sz w:val="18"/>
                <w:szCs w:val="18"/>
              </w:rPr>
              <w:t>O403</w:t>
            </w:r>
            <w:r>
              <w:rPr>
                <w:sz w:val="18"/>
                <w:szCs w:val="18"/>
              </w:rPr>
              <w:t>: Prospectar e publicizar editais de fomento externo à extensão</w:t>
            </w:r>
          </w:p>
        </w:tc>
      </w:tr>
      <w:tr w:rsidR="00695CBA" w14:paraId="220E944B" w14:textId="77777777">
        <w:trPr>
          <w:trHeight w:val="380"/>
        </w:trPr>
        <w:tc>
          <w:tcPr>
            <w:tcW w:w="4244" w:type="dxa"/>
            <w:vMerge w:val="restart"/>
            <w:tcBorders>
              <w:top w:val="single" w:sz="8" w:space="0" w:color="000000"/>
              <w:left w:val="single" w:sz="8" w:space="0" w:color="000000"/>
              <w:bottom w:val="single" w:sz="8" w:space="0" w:color="000000"/>
              <w:right w:val="single" w:sz="8" w:space="0" w:color="000000"/>
            </w:tcBorders>
            <w:shd w:val="clear" w:color="auto" w:fill="D9EAD3"/>
            <w:vAlign w:val="center"/>
          </w:tcPr>
          <w:p w14:paraId="56302B84" w14:textId="77777777" w:rsidR="00695CBA" w:rsidRDefault="00000000">
            <w:pPr>
              <w:spacing w:line="240" w:lineRule="auto"/>
            </w:pPr>
            <w:r>
              <w:rPr>
                <w:b/>
                <w:sz w:val="18"/>
                <w:szCs w:val="18"/>
              </w:rPr>
              <w:t>O5:</w:t>
            </w:r>
            <w:r>
              <w:rPr>
                <w:sz w:val="18"/>
                <w:szCs w:val="18"/>
              </w:rPr>
              <w:t xml:space="preserve"> Desenvolver a Gestão de Pessoas com foco em resultados</w:t>
            </w:r>
          </w:p>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102589F" w14:textId="77777777" w:rsidR="00695CBA" w:rsidRDefault="00000000">
            <w:pPr>
              <w:spacing w:line="240" w:lineRule="auto"/>
            </w:pPr>
            <w:r>
              <w:rPr>
                <w:b/>
                <w:sz w:val="18"/>
                <w:szCs w:val="18"/>
              </w:rPr>
              <w:t>O501:</w:t>
            </w:r>
            <w:r>
              <w:rPr>
                <w:sz w:val="18"/>
                <w:szCs w:val="18"/>
              </w:rPr>
              <w:t xml:space="preserve"> Promover ações de desenvolvimento para atualização profissional dos servidores</w:t>
            </w:r>
          </w:p>
        </w:tc>
      </w:tr>
      <w:tr w:rsidR="00695CBA" w14:paraId="2DE868C5"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245BD47E"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1F3B80B" w14:textId="77777777" w:rsidR="00695CBA" w:rsidRDefault="00000000">
            <w:pPr>
              <w:spacing w:line="240" w:lineRule="auto"/>
            </w:pPr>
            <w:r>
              <w:rPr>
                <w:b/>
                <w:sz w:val="18"/>
                <w:szCs w:val="18"/>
              </w:rPr>
              <w:t xml:space="preserve">O502: </w:t>
            </w:r>
            <w:r>
              <w:rPr>
                <w:sz w:val="18"/>
                <w:szCs w:val="18"/>
              </w:rPr>
              <w:t>Implantar Programa de Formação de Gestores</w:t>
            </w:r>
          </w:p>
        </w:tc>
      </w:tr>
      <w:tr w:rsidR="00695CBA" w14:paraId="055D5A80"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48082143"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AF0DD0E" w14:textId="77777777" w:rsidR="00695CBA" w:rsidRDefault="00000000">
            <w:pPr>
              <w:spacing w:line="240" w:lineRule="auto"/>
            </w:pPr>
            <w:r>
              <w:rPr>
                <w:b/>
                <w:sz w:val="18"/>
                <w:szCs w:val="18"/>
              </w:rPr>
              <w:t>O503:</w:t>
            </w:r>
            <w:r>
              <w:rPr>
                <w:sz w:val="18"/>
                <w:szCs w:val="18"/>
              </w:rPr>
              <w:t xml:space="preserve"> Promover ações de sensibilização quanto à Avaliação de Desempenho</w:t>
            </w:r>
          </w:p>
        </w:tc>
      </w:tr>
      <w:tr w:rsidR="00695CBA" w14:paraId="780DCBD8" w14:textId="77777777">
        <w:trPr>
          <w:trHeight w:val="380"/>
        </w:trPr>
        <w:tc>
          <w:tcPr>
            <w:tcW w:w="4244" w:type="dxa"/>
            <w:vMerge/>
            <w:tcBorders>
              <w:top w:val="single" w:sz="8" w:space="0" w:color="000000"/>
              <w:left w:val="single" w:sz="8" w:space="0" w:color="000000"/>
              <w:bottom w:val="single" w:sz="8" w:space="0" w:color="000000"/>
              <w:right w:val="single" w:sz="8" w:space="0" w:color="000000"/>
            </w:tcBorders>
            <w:shd w:val="clear" w:color="auto" w:fill="D9EAD3"/>
            <w:vAlign w:val="center"/>
          </w:tcPr>
          <w:p w14:paraId="69659014" w14:textId="77777777" w:rsidR="00695CBA" w:rsidRDefault="00695CBA"/>
        </w:tc>
        <w:tc>
          <w:tcPr>
            <w:tcW w:w="454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8553637" w14:textId="77777777" w:rsidR="00695CBA" w:rsidRDefault="00000000">
            <w:pPr>
              <w:spacing w:line="240" w:lineRule="auto"/>
            </w:pPr>
            <w:r>
              <w:rPr>
                <w:b/>
                <w:sz w:val="18"/>
                <w:szCs w:val="18"/>
              </w:rPr>
              <w:t xml:space="preserve">O504: </w:t>
            </w:r>
            <w:r>
              <w:rPr>
                <w:sz w:val="18"/>
                <w:szCs w:val="18"/>
              </w:rPr>
              <w:t>Elaborar um modelo de dimensionamento da força de trabalho baseado em critérios técnicos.</w:t>
            </w:r>
          </w:p>
        </w:tc>
      </w:tr>
    </w:tbl>
    <w:p w14:paraId="44522504" w14:textId="77777777" w:rsidR="00695CBA" w:rsidRDefault="00695CBA">
      <w:pPr>
        <w:ind w:left="1700"/>
        <w:jc w:val="both"/>
      </w:pPr>
    </w:p>
    <w:p w14:paraId="1E62D48F" w14:textId="77777777" w:rsidR="00695CBA" w:rsidRDefault="00000000">
      <w:pPr>
        <w:ind w:left="1700" w:firstLine="459"/>
        <w:jc w:val="both"/>
      </w:pPr>
      <w:r>
        <w:t xml:space="preserve">No processo de acompanhamento e avaliação do PEI, cada Objetivo Estratégico terá um responsável por fomentar e acompanhar seu desenvolvimento, alinhar </w:t>
      </w:r>
      <w:r>
        <w:lastRenderedPageBreak/>
        <w:t xml:space="preserve">estrategicamente a instituição e medir e disseminar as informações referentes aos seus indicadores. </w:t>
      </w:r>
    </w:p>
    <w:p w14:paraId="50813E13" w14:textId="77777777" w:rsidR="00695CBA" w:rsidRDefault="00000000">
      <w:pPr>
        <w:ind w:left="1700" w:firstLine="459"/>
        <w:jc w:val="both"/>
      </w:pPr>
      <w:r>
        <w:t>Esse papel de Gestor do Objetivo Estratégico será desempenhado pelo titular da área especialista no tema, conforme apresentado no Quadro 6.7, visando fortalecer a capilaridade do planejamento estratégico pelas unidades organizacionais. Nesse contexto, os responsáveis pelo indicador devem apresentar os resultados, comentar tendências e propor um “plano de ação”, que serão discutidos nas pautas dos órgãos colegiados e fóruns setoriais.</w:t>
      </w:r>
    </w:p>
    <w:p w14:paraId="09374DBA" w14:textId="35AB07C0" w:rsidR="00695CBA" w:rsidRDefault="00000000">
      <w:pPr>
        <w:ind w:left="1700" w:firstLine="459"/>
        <w:jc w:val="both"/>
      </w:pPr>
      <w:r>
        <w:t xml:space="preserve">Esses “planos de ação”, por sua vez, propõem a implementação das iniciativas estratégicas por meio de projetos no PAT, tendo como finalidade promover ampla compreensão aos servidores e gestores dos </w:t>
      </w:r>
      <w:proofErr w:type="spellStart"/>
      <w:r>
        <w:t>câmpus</w:t>
      </w:r>
      <w:proofErr w:type="spellEnd"/>
      <w:r>
        <w:t xml:space="preserve">, sobre quais ações são necessárias e prioritárias para alcançar os objetivos estratégicos. Além disso, promovem </w:t>
      </w:r>
      <w:r w:rsidR="00A667C0">
        <w:t>ações de</w:t>
      </w:r>
      <w:r>
        <w:t xml:space="preserve"> tratamento dos riscos que possam prejudicar o alcance dos objetivos estratégicos. É por meio dos “planos de ação” que os Gestores dos Objetivos Estratégicos poderão propor e pactuar com os </w:t>
      </w:r>
      <w:proofErr w:type="spellStart"/>
      <w:r>
        <w:t>câmpus</w:t>
      </w:r>
      <w:proofErr w:type="spellEnd"/>
      <w:r>
        <w:t xml:space="preserve"> e demais </w:t>
      </w:r>
      <w:proofErr w:type="spellStart"/>
      <w:r>
        <w:t>pró-reitorias</w:t>
      </w:r>
      <w:proofErr w:type="spellEnd"/>
      <w:r>
        <w:t xml:space="preserve"> o desdobramento das metas estratégicas “globais” apresentadas no Capítulo 6 em “metas locais” anuais. Dessa forma, anualmente, a instituição construirá um portfólio de projetos com potencial estratégico.</w:t>
      </w:r>
    </w:p>
    <w:p w14:paraId="29AD7E7C" w14:textId="77777777" w:rsidR="00695CBA" w:rsidRDefault="00695CBA">
      <w:pPr>
        <w:jc w:val="both"/>
      </w:pPr>
    </w:p>
    <w:p w14:paraId="7FDA3170" w14:textId="77777777" w:rsidR="00695CBA" w:rsidRDefault="00000000">
      <w:pPr>
        <w:jc w:val="both"/>
      </w:pPr>
      <w:r>
        <w:t xml:space="preserve">                            </w:t>
      </w:r>
      <w:r>
        <w:rPr>
          <w:b/>
          <w:bCs/>
        </w:rPr>
        <w:t>Quadro 6.7</w:t>
      </w:r>
      <w:r>
        <w:t>. Gestores dos Objetivos Estratégicos</w:t>
      </w:r>
    </w:p>
    <w:tbl>
      <w:tblPr>
        <w:tblW w:w="8790" w:type="dxa"/>
        <w:tblInd w:w="1690" w:type="dxa"/>
        <w:tblLayout w:type="fixed"/>
        <w:tblCellMar>
          <w:top w:w="100" w:type="dxa"/>
          <w:left w:w="100" w:type="dxa"/>
          <w:bottom w:w="100" w:type="dxa"/>
          <w:right w:w="100" w:type="dxa"/>
        </w:tblCellMar>
        <w:tblLook w:val="04A0" w:firstRow="1" w:lastRow="0" w:firstColumn="1" w:lastColumn="0" w:noHBand="0" w:noVBand="1"/>
      </w:tblPr>
      <w:tblGrid>
        <w:gridCol w:w="5654"/>
        <w:gridCol w:w="3136"/>
      </w:tblGrid>
      <w:tr w:rsidR="00695CBA" w14:paraId="722432C7" w14:textId="77777777">
        <w:tc>
          <w:tcPr>
            <w:tcW w:w="5654"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70A78015" w14:textId="77777777" w:rsidR="00695CBA" w:rsidRDefault="00000000">
            <w:pPr>
              <w:spacing w:line="240" w:lineRule="auto"/>
              <w:jc w:val="center"/>
              <w:rPr>
                <w:color w:val="FFFFFF"/>
                <w:sz w:val="18"/>
                <w:szCs w:val="18"/>
              </w:rPr>
            </w:pPr>
            <w:r>
              <w:rPr>
                <w:color w:val="FFFFFF"/>
                <w:sz w:val="18"/>
                <w:szCs w:val="18"/>
              </w:rPr>
              <w:t>Objetivo Estratégico</w:t>
            </w:r>
          </w:p>
        </w:tc>
        <w:tc>
          <w:tcPr>
            <w:tcW w:w="3136"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64E9A322" w14:textId="77777777" w:rsidR="00695CBA" w:rsidRDefault="00000000">
            <w:pPr>
              <w:spacing w:line="240" w:lineRule="auto"/>
              <w:jc w:val="center"/>
              <w:rPr>
                <w:color w:val="FFFFFF"/>
                <w:sz w:val="18"/>
                <w:szCs w:val="18"/>
              </w:rPr>
            </w:pPr>
            <w:r>
              <w:rPr>
                <w:color w:val="FFFFFF"/>
                <w:sz w:val="18"/>
                <w:szCs w:val="18"/>
              </w:rPr>
              <w:t>Gestor Responsável</w:t>
            </w:r>
          </w:p>
        </w:tc>
      </w:tr>
      <w:tr w:rsidR="00695CBA" w14:paraId="36A12B54" w14:textId="77777777">
        <w:tc>
          <w:tcPr>
            <w:tcW w:w="5654" w:type="dxa"/>
            <w:tcBorders>
              <w:top w:val="single" w:sz="8" w:space="0" w:color="000000"/>
              <w:left w:val="single" w:sz="8" w:space="0" w:color="000000"/>
              <w:bottom w:val="single" w:sz="8" w:space="0" w:color="000000"/>
              <w:right w:val="single" w:sz="8" w:space="0" w:color="000000"/>
            </w:tcBorders>
          </w:tcPr>
          <w:p w14:paraId="71BCFDEB" w14:textId="77777777" w:rsidR="00695CBA" w:rsidRDefault="00000000">
            <w:pPr>
              <w:spacing w:line="240" w:lineRule="auto"/>
            </w:pPr>
            <w:r>
              <w:rPr>
                <w:b/>
                <w:sz w:val="18"/>
                <w:szCs w:val="18"/>
              </w:rPr>
              <w:t>A1</w:t>
            </w:r>
            <w:r>
              <w:rPr>
                <w:sz w:val="18"/>
                <w:szCs w:val="18"/>
              </w:rPr>
              <w:t>: Consolidar as diferentes áreas da política institucional de Assistência Estudantil</w:t>
            </w:r>
          </w:p>
        </w:tc>
        <w:tc>
          <w:tcPr>
            <w:tcW w:w="3136" w:type="dxa"/>
            <w:tcBorders>
              <w:top w:val="single" w:sz="8" w:space="0" w:color="000000"/>
              <w:left w:val="single" w:sz="8" w:space="0" w:color="000000"/>
              <w:bottom w:val="single" w:sz="8" w:space="0" w:color="000000"/>
              <w:right w:val="single" w:sz="8" w:space="0" w:color="000000"/>
            </w:tcBorders>
            <w:vAlign w:val="center"/>
          </w:tcPr>
          <w:p w14:paraId="7A66037F" w14:textId="77777777" w:rsidR="00695CBA" w:rsidRDefault="00000000">
            <w:pPr>
              <w:spacing w:line="240" w:lineRule="auto"/>
              <w:jc w:val="center"/>
              <w:rPr>
                <w:sz w:val="18"/>
                <w:szCs w:val="18"/>
              </w:rPr>
            </w:pPr>
            <w:r>
              <w:rPr>
                <w:sz w:val="18"/>
                <w:szCs w:val="18"/>
              </w:rPr>
              <w:t>Pró-Reitor de Ensino</w:t>
            </w:r>
          </w:p>
        </w:tc>
      </w:tr>
      <w:tr w:rsidR="00695CBA" w14:paraId="2E7C5AA2" w14:textId="77777777">
        <w:trPr>
          <w:trHeight w:val="700"/>
        </w:trPr>
        <w:tc>
          <w:tcPr>
            <w:tcW w:w="5654" w:type="dxa"/>
            <w:tcBorders>
              <w:top w:val="single" w:sz="8" w:space="0" w:color="000000"/>
              <w:left w:val="single" w:sz="8" w:space="0" w:color="000000"/>
              <w:bottom w:val="single" w:sz="8" w:space="0" w:color="000000"/>
              <w:right w:val="single" w:sz="8" w:space="0" w:color="000000"/>
            </w:tcBorders>
          </w:tcPr>
          <w:p w14:paraId="600809A9" w14:textId="77777777" w:rsidR="00695CBA" w:rsidRDefault="00000000">
            <w:pPr>
              <w:spacing w:line="240" w:lineRule="auto"/>
            </w:pPr>
            <w:r>
              <w:rPr>
                <w:b/>
                <w:sz w:val="18"/>
                <w:szCs w:val="18"/>
              </w:rPr>
              <w:t>A2</w:t>
            </w:r>
            <w:r>
              <w:rPr>
                <w:sz w:val="18"/>
                <w:szCs w:val="18"/>
              </w:rPr>
              <w:t>: Fortalecer imagem de instituição de educação profissional, científica e tecnológica, gratuita e de qualidade</w:t>
            </w:r>
          </w:p>
        </w:tc>
        <w:tc>
          <w:tcPr>
            <w:tcW w:w="3136" w:type="dxa"/>
            <w:tcBorders>
              <w:top w:val="single" w:sz="8" w:space="0" w:color="000000"/>
              <w:left w:val="single" w:sz="8" w:space="0" w:color="000000"/>
              <w:bottom w:val="single" w:sz="8" w:space="0" w:color="000000"/>
              <w:right w:val="single" w:sz="8" w:space="0" w:color="000000"/>
            </w:tcBorders>
            <w:vAlign w:val="center"/>
          </w:tcPr>
          <w:p w14:paraId="2F67718F" w14:textId="77777777" w:rsidR="00695CBA" w:rsidRDefault="00000000">
            <w:pPr>
              <w:spacing w:line="240" w:lineRule="auto"/>
              <w:jc w:val="center"/>
              <w:rPr>
                <w:sz w:val="18"/>
                <w:szCs w:val="18"/>
              </w:rPr>
            </w:pPr>
            <w:r>
              <w:rPr>
                <w:sz w:val="18"/>
                <w:szCs w:val="18"/>
              </w:rPr>
              <w:t>Pró-Reitor de Extensão e Relações Externas</w:t>
            </w:r>
          </w:p>
        </w:tc>
      </w:tr>
      <w:tr w:rsidR="00695CBA" w14:paraId="3C972370" w14:textId="77777777">
        <w:tc>
          <w:tcPr>
            <w:tcW w:w="5654" w:type="dxa"/>
            <w:tcBorders>
              <w:top w:val="single" w:sz="8" w:space="0" w:color="000000"/>
              <w:left w:val="single" w:sz="8" w:space="0" w:color="000000"/>
              <w:bottom w:val="single" w:sz="8" w:space="0" w:color="000000"/>
              <w:right w:val="single" w:sz="8" w:space="0" w:color="000000"/>
            </w:tcBorders>
          </w:tcPr>
          <w:p w14:paraId="73ADD0F7" w14:textId="77777777" w:rsidR="00695CBA" w:rsidRDefault="00000000">
            <w:pPr>
              <w:spacing w:line="240" w:lineRule="auto"/>
            </w:pPr>
            <w:r>
              <w:rPr>
                <w:b/>
                <w:sz w:val="18"/>
                <w:szCs w:val="18"/>
              </w:rPr>
              <w:t>A3</w:t>
            </w:r>
            <w:r>
              <w:rPr>
                <w:sz w:val="18"/>
                <w:szCs w:val="18"/>
              </w:rPr>
              <w:t>: Fortalecer a Pesquisa e a Inovação em articulação com as demandas da sociedade</w:t>
            </w:r>
          </w:p>
        </w:tc>
        <w:tc>
          <w:tcPr>
            <w:tcW w:w="3136" w:type="dxa"/>
            <w:tcBorders>
              <w:top w:val="single" w:sz="8" w:space="0" w:color="000000"/>
              <w:left w:val="single" w:sz="8" w:space="0" w:color="000000"/>
              <w:bottom w:val="single" w:sz="8" w:space="0" w:color="000000"/>
              <w:right w:val="single" w:sz="8" w:space="0" w:color="000000"/>
            </w:tcBorders>
            <w:vAlign w:val="center"/>
          </w:tcPr>
          <w:p w14:paraId="6E3684F2" w14:textId="77777777" w:rsidR="00695CBA" w:rsidRDefault="00000000">
            <w:pPr>
              <w:spacing w:line="240" w:lineRule="auto"/>
              <w:jc w:val="center"/>
              <w:rPr>
                <w:sz w:val="18"/>
                <w:szCs w:val="18"/>
              </w:rPr>
            </w:pPr>
            <w:r>
              <w:rPr>
                <w:sz w:val="18"/>
                <w:szCs w:val="18"/>
              </w:rPr>
              <w:t>Pró-Reitor de Pesquisa, Pós-graduação e Inovação</w:t>
            </w:r>
          </w:p>
        </w:tc>
      </w:tr>
      <w:tr w:rsidR="00695CBA" w14:paraId="31B2B61D" w14:textId="77777777">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0D374C58" w14:textId="77777777" w:rsidR="00695CBA" w:rsidRDefault="00000000">
            <w:pPr>
              <w:spacing w:line="240" w:lineRule="auto"/>
              <w:ind w:right="71"/>
            </w:pPr>
            <w:r>
              <w:rPr>
                <w:b/>
                <w:sz w:val="18"/>
                <w:szCs w:val="18"/>
              </w:rPr>
              <w:t>A4</w:t>
            </w:r>
            <w:r>
              <w:rPr>
                <w:sz w:val="18"/>
                <w:szCs w:val="18"/>
              </w:rPr>
              <w:t>: Fortalecer a extensão por meio da interação dialógica entre a instituição e a sociedade</w:t>
            </w:r>
          </w:p>
        </w:tc>
        <w:tc>
          <w:tcPr>
            <w:tcW w:w="3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D78787B" w14:textId="77777777" w:rsidR="00695CBA" w:rsidRDefault="00000000">
            <w:pPr>
              <w:spacing w:line="240" w:lineRule="auto"/>
              <w:ind w:left="95"/>
              <w:jc w:val="center"/>
              <w:rPr>
                <w:sz w:val="18"/>
                <w:szCs w:val="18"/>
              </w:rPr>
            </w:pPr>
            <w:r>
              <w:rPr>
                <w:sz w:val="18"/>
                <w:szCs w:val="18"/>
              </w:rPr>
              <w:t>Pró-Reitor de Extensão e Relações Externas</w:t>
            </w:r>
          </w:p>
        </w:tc>
      </w:tr>
      <w:tr w:rsidR="00695CBA" w14:paraId="19CCFB74" w14:textId="77777777">
        <w:tc>
          <w:tcPr>
            <w:tcW w:w="5654" w:type="dxa"/>
            <w:tcBorders>
              <w:top w:val="single" w:sz="8" w:space="0" w:color="000000"/>
              <w:left w:val="single" w:sz="8" w:space="0" w:color="000000"/>
              <w:bottom w:val="single" w:sz="8" w:space="0" w:color="000000"/>
              <w:right w:val="single" w:sz="8" w:space="0" w:color="000000"/>
            </w:tcBorders>
          </w:tcPr>
          <w:p w14:paraId="30014F8D" w14:textId="77777777" w:rsidR="00695CBA" w:rsidRDefault="00000000">
            <w:pPr>
              <w:spacing w:line="240" w:lineRule="auto"/>
            </w:pPr>
            <w:r>
              <w:rPr>
                <w:b/>
                <w:sz w:val="18"/>
                <w:szCs w:val="18"/>
              </w:rPr>
              <w:t>P1</w:t>
            </w:r>
            <w:r>
              <w:rPr>
                <w:sz w:val="18"/>
                <w:szCs w:val="18"/>
              </w:rPr>
              <w:t>: Aprimorar processos e projetos para a garantia do acesso, da permanência e do êxito estudantil</w:t>
            </w:r>
          </w:p>
        </w:tc>
        <w:tc>
          <w:tcPr>
            <w:tcW w:w="3136" w:type="dxa"/>
            <w:tcBorders>
              <w:top w:val="single" w:sz="8" w:space="0" w:color="000000"/>
              <w:left w:val="single" w:sz="8" w:space="0" w:color="000000"/>
              <w:bottom w:val="single" w:sz="8" w:space="0" w:color="000000"/>
              <w:right w:val="single" w:sz="8" w:space="0" w:color="000000"/>
            </w:tcBorders>
            <w:vAlign w:val="center"/>
          </w:tcPr>
          <w:p w14:paraId="3D55A5F8" w14:textId="77777777" w:rsidR="00695CBA" w:rsidRDefault="00000000">
            <w:pPr>
              <w:spacing w:line="240" w:lineRule="auto"/>
              <w:jc w:val="center"/>
              <w:rPr>
                <w:sz w:val="18"/>
                <w:szCs w:val="18"/>
              </w:rPr>
            </w:pPr>
            <w:r>
              <w:rPr>
                <w:sz w:val="18"/>
                <w:szCs w:val="18"/>
              </w:rPr>
              <w:t>Diretor de Assuntos Estudantis</w:t>
            </w:r>
          </w:p>
        </w:tc>
      </w:tr>
      <w:tr w:rsidR="00695CBA" w14:paraId="2A74FDE9" w14:textId="77777777">
        <w:tc>
          <w:tcPr>
            <w:tcW w:w="5654" w:type="dxa"/>
            <w:tcBorders>
              <w:top w:val="single" w:sz="8" w:space="0" w:color="000000"/>
              <w:left w:val="single" w:sz="8" w:space="0" w:color="000000"/>
              <w:bottom w:val="single" w:sz="8" w:space="0" w:color="000000"/>
              <w:right w:val="single" w:sz="8" w:space="0" w:color="000000"/>
            </w:tcBorders>
          </w:tcPr>
          <w:p w14:paraId="67D75B3E" w14:textId="77777777" w:rsidR="00695CBA" w:rsidRDefault="00000000">
            <w:pPr>
              <w:spacing w:line="240" w:lineRule="auto"/>
            </w:pPr>
            <w:r>
              <w:rPr>
                <w:b/>
                <w:sz w:val="18"/>
                <w:szCs w:val="18"/>
              </w:rPr>
              <w:t>P2</w:t>
            </w:r>
            <w:r>
              <w:rPr>
                <w:sz w:val="18"/>
                <w:szCs w:val="18"/>
              </w:rPr>
              <w:t>: Aprimorar as políticas e práticas ambientais, sociais e de governança</w:t>
            </w:r>
          </w:p>
        </w:tc>
        <w:tc>
          <w:tcPr>
            <w:tcW w:w="3136" w:type="dxa"/>
            <w:tcBorders>
              <w:top w:val="single" w:sz="8" w:space="0" w:color="000000"/>
              <w:left w:val="single" w:sz="8" w:space="0" w:color="000000"/>
              <w:bottom w:val="single" w:sz="8" w:space="0" w:color="000000"/>
              <w:right w:val="single" w:sz="8" w:space="0" w:color="000000"/>
            </w:tcBorders>
            <w:vAlign w:val="center"/>
          </w:tcPr>
          <w:p w14:paraId="4BD44C03" w14:textId="77777777" w:rsidR="00695CBA" w:rsidRDefault="00000000">
            <w:pPr>
              <w:spacing w:line="240" w:lineRule="auto"/>
              <w:jc w:val="center"/>
              <w:rPr>
                <w:sz w:val="18"/>
                <w:szCs w:val="18"/>
              </w:rPr>
            </w:pPr>
            <w:r>
              <w:rPr>
                <w:sz w:val="18"/>
                <w:szCs w:val="18"/>
              </w:rPr>
              <w:t>Diretor Executivo</w:t>
            </w:r>
          </w:p>
        </w:tc>
      </w:tr>
      <w:tr w:rsidR="00695CBA" w14:paraId="40117106" w14:textId="77777777">
        <w:tc>
          <w:tcPr>
            <w:tcW w:w="5654" w:type="dxa"/>
            <w:tcBorders>
              <w:top w:val="single" w:sz="8" w:space="0" w:color="000000"/>
              <w:left w:val="single" w:sz="8" w:space="0" w:color="000000"/>
              <w:bottom w:val="single" w:sz="8" w:space="0" w:color="000000"/>
              <w:right w:val="single" w:sz="8" w:space="0" w:color="000000"/>
            </w:tcBorders>
          </w:tcPr>
          <w:p w14:paraId="653D9FEB" w14:textId="77777777" w:rsidR="00695CBA" w:rsidRDefault="00000000">
            <w:pPr>
              <w:spacing w:line="240" w:lineRule="auto"/>
            </w:pPr>
            <w:r>
              <w:rPr>
                <w:b/>
                <w:sz w:val="18"/>
                <w:szCs w:val="18"/>
              </w:rPr>
              <w:t>P3</w:t>
            </w:r>
            <w:r>
              <w:rPr>
                <w:sz w:val="18"/>
                <w:szCs w:val="18"/>
              </w:rPr>
              <w:t>: Consolidar a internacionalização da instituição</w:t>
            </w:r>
          </w:p>
        </w:tc>
        <w:tc>
          <w:tcPr>
            <w:tcW w:w="3136" w:type="dxa"/>
            <w:tcBorders>
              <w:top w:val="single" w:sz="8" w:space="0" w:color="000000"/>
              <w:left w:val="single" w:sz="8" w:space="0" w:color="000000"/>
              <w:bottom w:val="single" w:sz="8" w:space="0" w:color="000000"/>
              <w:right w:val="single" w:sz="8" w:space="0" w:color="000000"/>
            </w:tcBorders>
            <w:vAlign w:val="center"/>
          </w:tcPr>
          <w:p w14:paraId="082CF721" w14:textId="77777777" w:rsidR="00695CBA" w:rsidRDefault="00000000">
            <w:pPr>
              <w:spacing w:line="240" w:lineRule="auto"/>
              <w:jc w:val="center"/>
              <w:rPr>
                <w:sz w:val="18"/>
                <w:szCs w:val="18"/>
              </w:rPr>
            </w:pPr>
            <w:r>
              <w:rPr>
                <w:sz w:val="18"/>
                <w:szCs w:val="18"/>
              </w:rPr>
              <w:t>Assessor de Relações Externas e Assuntos Internacionais</w:t>
            </w:r>
          </w:p>
        </w:tc>
      </w:tr>
      <w:tr w:rsidR="00695CBA" w14:paraId="18D752E3" w14:textId="77777777">
        <w:tc>
          <w:tcPr>
            <w:tcW w:w="5654" w:type="dxa"/>
            <w:tcBorders>
              <w:top w:val="single" w:sz="8" w:space="0" w:color="000000"/>
              <w:left w:val="single" w:sz="8" w:space="0" w:color="000000"/>
              <w:bottom w:val="single" w:sz="8" w:space="0" w:color="000000"/>
              <w:right w:val="single" w:sz="8" w:space="0" w:color="000000"/>
            </w:tcBorders>
          </w:tcPr>
          <w:p w14:paraId="7829CA51" w14:textId="77777777" w:rsidR="00695CBA" w:rsidRDefault="00000000">
            <w:pPr>
              <w:spacing w:line="240" w:lineRule="auto"/>
            </w:pPr>
            <w:r>
              <w:rPr>
                <w:b/>
                <w:sz w:val="18"/>
                <w:szCs w:val="18"/>
              </w:rPr>
              <w:t>P4</w:t>
            </w:r>
            <w:r>
              <w:rPr>
                <w:sz w:val="18"/>
                <w:szCs w:val="18"/>
              </w:rPr>
              <w:t>: Fomentar a cultura organizacional orientada por processos</w:t>
            </w:r>
          </w:p>
        </w:tc>
        <w:tc>
          <w:tcPr>
            <w:tcW w:w="3136" w:type="dxa"/>
            <w:tcBorders>
              <w:top w:val="single" w:sz="8" w:space="0" w:color="000000"/>
              <w:left w:val="single" w:sz="8" w:space="0" w:color="000000"/>
              <w:bottom w:val="single" w:sz="8" w:space="0" w:color="000000"/>
              <w:right w:val="single" w:sz="8" w:space="0" w:color="000000"/>
            </w:tcBorders>
            <w:vAlign w:val="center"/>
          </w:tcPr>
          <w:p w14:paraId="76438F24" w14:textId="77777777" w:rsidR="00695CBA" w:rsidRDefault="00000000">
            <w:pPr>
              <w:spacing w:line="240" w:lineRule="auto"/>
              <w:jc w:val="center"/>
              <w:rPr>
                <w:sz w:val="18"/>
                <w:szCs w:val="18"/>
              </w:rPr>
            </w:pPr>
            <w:r>
              <w:rPr>
                <w:sz w:val="18"/>
                <w:szCs w:val="18"/>
              </w:rPr>
              <w:t>Diretor de Gestão do Conhecimento</w:t>
            </w:r>
          </w:p>
        </w:tc>
      </w:tr>
      <w:tr w:rsidR="00695CBA" w14:paraId="3382104D" w14:textId="77777777">
        <w:tc>
          <w:tcPr>
            <w:tcW w:w="5654" w:type="dxa"/>
            <w:tcBorders>
              <w:top w:val="single" w:sz="8" w:space="0" w:color="000000"/>
              <w:left w:val="single" w:sz="8" w:space="0" w:color="000000"/>
              <w:bottom w:val="single" w:sz="8" w:space="0" w:color="000000"/>
              <w:right w:val="single" w:sz="8" w:space="0" w:color="000000"/>
            </w:tcBorders>
          </w:tcPr>
          <w:p w14:paraId="17939D38" w14:textId="77777777" w:rsidR="00695CBA" w:rsidRDefault="00000000">
            <w:pPr>
              <w:spacing w:line="240" w:lineRule="auto"/>
            </w:pPr>
            <w:r>
              <w:rPr>
                <w:b/>
                <w:sz w:val="18"/>
                <w:szCs w:val="18"/>
              </w:rPr>
              <w:t>P5</w:t>
            </w:r>
            <w:r>
              <w:rPr>
                <w:sz w:val="18"/>
                <w:szCs w:val="18"/>
              </w:rPr>
              <w:t>: Implementar a gestão de documentos arquivísticos</w:t>
            </w:r>
          </w:p>
        </w:tc>
        <w:tc>
          <w:tcPr>
            <w:tcW w:w="3136" w:type="dxa"/>
            <w:tcBorders>
              <w:top w:val="single" w:sz="8" w:space="0" w:color="000000"/>
              <w:left w:val="single" w:sz="8" w:space="0" w:color="000000"/>
              <w:bottom w:val="single" w:sz="8" w:space="0" w:color="000000"/>
              <w:right w:val="single" w:sz="8" w:space="0" w:color="000000"/>
            </w:tcBorders>
            <w:vAlign w:val="center"/>
          </w:tcPr>
          <w:p w14:paraId="15031D27" w14:textId="77777777" w:rsidR="00695CBA" w:rsidRDefault="00000000">
            <w:pPr>
              <w:spacing w:line="240" w:lineRule="auto"/>
              <w:jc w:val="center"/>
              <w:rPr>
                <w:sz w:val="18"/>
                <w:szCs w:val="18"/>
              </w:rPr>
            </w:pPr>
            <w:r>
              <w:rPr>
                <w:sz w:val="18"/>
                <w:szCs w:val="18"/>
              </w:rPr>
              <w:t>Diretor de Gestão do Conhecimento</w:t>
            </w:r>
          </w:p>
        </w:tc>
      </w:tr>
      <w:tr w:rsidR="00695CBA" w14:paraId="788D5F0F" w14:textId="77777777">
        <w:tc>
          <w:tcPr>
            <w:tcW w:w="5654" w:type="dxa"/>
            <w:tcBorders>
              <w:top w:val="single" w:sz="8" w:space="0" w:color="000000"/>
              <w:left w:val="single" w:sz="8" w:space="0" w:color="000000"/>
              <w:bottom w:val="single" w:sz="8" w:space="0" w:color="000000"/>
              <w:right w:val="single" w:sz="8" w:space="0" w:color="000000"/>
            </w:tcBorders>
          </w:tcPr>
          <w:p w14:paraId="1FB8171E" w14:textId="77777777" w:rsidR="00695CBA" w:rsidRDefault="00000000">
            <w:pPr>
              <w:spacing w:line="240" w:lineRule="auto"/>
            </w:pPr>
            <w:r>
              <w:rPr>
                <w:b/>
                <w:sz w:val="18"/>
                <w:szCs w:val="18"/>
              </w:rPr>
              <w:t xml:space="preserve">P6: </w:t>
            </w:r>
            <w:r>
              <w:rPr>
                <w:sz w:val="18"/>
                <w:szCs w:val="18"/>
              </w:rPr>
              <w:t>Consolidar a Inovação em articulação com o setor produtivo</w:t>
            </w:r>
          </w:p>
        </w:tc>
        <w:tc>
          <w:tcPr>
            <w:tcW w:w="3136" w:type="dxa"/>
            <w:tcBorders>
              <w:top w:val="single" w:sz="8" w:space="0" w:color="000000"/>
              <w:left w:val="single" w:sz="8" w:space="0" w:color="000000"/>
              <w:bottom w:val="single" w:sz="8" w:space="0" w:color="000000"/>
              <w:right w:val="single" w:sz="8" w:space="0" w:color="000000"/>
            </w:tcBorders>
            <w:vAlign w:val="center"/>
          </w:tcPr>
          <w:p w14:paraId="745B95C3" w14:textId="77777777" w:rsidR="00695CBA" w:rsidRDefault="00000000">
            <w:pPr>
              <w:spacing w:line="240" w:lineRule="auto"/>
              <w:jc w:val="center"/>
              <w:rPr>
                <w:sz w:val="18"/>
                <w:szCs w:val="18"/>
              </w:rPr>
            </w:pPr>
            <w:r>
              <w:rPr>
                <w:sz w:val="18"/>
                <w:szCs w:val="18"/>
              </w:rPr>
              <w:t>Diretor do Polo de Inovação</w:t>
            </w:r>
          </w:p>
        </w:tc>
      </w:tr>
      <w:tr w:rsidR="00695CBA" w14:paraId="13E2470E" w14:textId="77777777">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6284C127" w14:textId="77777777" w:rsidR="00695CBA" w:rsidRDefault="00000000">
            <w:r>
              <w:rPr>
                <w:b/>
                <w:sz w:val="18"/>
                <w:szCs w:val="18"/>
              </w:rPr>
              <w:t>P7:</w:t>
            </w:r>
            <w:r>
              <w:rPr>
                <w:sz w:val="18"/>
                <w:szCs w:val="18"/>
              </w:rPr>
              <w:t xml:space="preserve"> Aprimorar a viabilização das ações de extensão</w:t>
            </w:r>
          </w:p>
        </w:tc>
        <w:tc>
          <w:tcPr>
            <w:tcW w:w="3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9F2D501" w14:textId="77777777" w:rsidR="00695CBA" w:rsidRDefault="00000000">
            <w:pPr>
              <w:spacing w:line="240" w:lineRule="auto"/>
              <w:ind w:left="95"/>
              <w:jc w:val="center"/>
              <w:rPr>
                <w:sz w:val="18"/>
                <w:szCs w:val="18"/>
              </w:rPr>
            </w:pPr>
            <w:r>
              <w:rPr>
                <w:sz w:val="18"/>
                <w:szCs w:val="18"/>
              </w:rPr>
              <w:t>Diretor de Extensão</w:t>
            </w:r>
          </w:p>
        </w:tc>
      </w:tr>
      <w:tr w:rsidR="00695CBA" w14:paraId="245C6ADA" w14:textId="77777777">
        <w:tc>
          <w:tcPr>
            <w:tcW w:w="5654" w:type="dxa"/>
            <w:tcBorders>
              <w:top w:val="single" w:sz="8" w:space="0" w:color="000000"/>
              <w:left w:val="single" w:sz="8" w:space="0" w:color="000000"/>
              <w:bottom w:val="single" w:sz="8" w:space="0" w:color="000000"/>
              <w:right w:val="single" w:sz="8" w:space="0" w:color="000000"/>
            </w:tcBorders>
          </w:tcPr>
          <w:p w14:paraId="6ACCA6B2" w14:textId="77777777" w:rsidR="00695CBA" w:rsidRDefault="00000000">
            <w:pPr>
              <w:spacing w:line="240" w:lineRule="auto"/>
            </w:pPr>
            <w:r>
              <w:rPr>
                <w:b/>
                <w:sz w:val="18"/>
                <w:szCs w:val="18"/>
              </w:rPr>
              <w:t>O1</w:t>
            </w:r>
            <w:r>
              <w:rPr>
                <w:sz w:val="18"/>
                <w:szCs w:val="18"/>
              </w:rPr>
              <w:t>: Desenvolver uma organização saudável para o trabalho</w:t>
            </w:r>
          </w:p>
        </w:tc>
        <w:tc>
          <w:tcPr>
            <w:tcW w:w="3136" w:type="dxa"/>
            <w:tcBorders>
              <w:top w:val="single" w:sz="8" w:space="0" w:color="000000"/>
              <w:left w:val="single" w:sz="8" w:space="0" w:color="000000"/>
              <w:bottom w:val="single" w:sz="8" w:space="0" w:color="000000"/>
              <w:right w:val="single" w:sz="8" w:space="0" w:color="000000"/>
            </w:tcBorders>
            <w:vAlign w:val="center"/>
          </w:tcPr>
          <w:p w14:paraId="4823E6DC" w14:textId="77777777" w:rsidR="00695CBA" w:rsidRDefault="00000000">
            <w:pPr>
              <w:spacing w:line="240" w:lineRule="auto"/>
              <w:jc w:val="center"/>
              <w:rPr>
                <w:sz w:val="18"/>
                <w:szCs w:val="18"/>
              </w:rPr>
            </w:pPr>
            <w:r>
              <w:rPr>
                <w:sz w:val="18"/>
                <w:szCs w:val="18"/>
              </w:rPr>
              <w:t>Diretor de Gestão de Pessoas</w:t>
            </w:r>
          </w:p>
        </w:tc>
      </w:tr>
      <w:tr w:rsidR="00695CBA" w14:paraId="30A2D06B" w14:textId="77777777">
        <w:tc>
          <w:tcPr>
            <w:tcW w:w="5654" w:type="dxa"/>
            <w:tcBorders>
              <w:top w:val="single" w:sz="8" w:space="0" w:color="000000"/>
              <w:left w:val="single" w:sz="8" w:space="0" w:color="000000"/>
              <w:bottom w:val="single" w:sz="8" w:space="0" w:color="000000"/>
              <w:right w:val="single" w:sz="8" w:space="0" w:color="000000"/>
            </w:tcBorders>
          </w:tcPr>
          <w:p w14:paraId="087BFA60" w14:textId="77777777" w:rsidR="00695CBA" w:rsidRDefault="00000000">
            <w:pPr>
              <w:spacing w:line="240" w:lineRule="auto"/>
            </w:pPr>
            <w:r>
              <w:rPr>
                <w:b/>
                <w:sz w:val="18"/>
                <w:szCs w:val="18"/>
              </w:rPr>
              <w:lastRenderedPageBreak/>
              <w:t>O2</w:t>
            </w:r>
            <w:r>
              <w:rPr>
                <w:sz w:val="18"/>
                <w:szCs w:val="18"/>
              </w:rPr>
              <w:t>: Aprimorar a eficiência no planejamento e na execução orçamentária</w:t>
            </w:r>
          </w:p>
        </w:tc>
        <w:tc>
          <w:tcPr>
            <w:tcW w:w="3136" w:type="dxa"/>
            <w:tcBorders>
              <w:top w:val="single" w:sz="8" w:space="0" w:color="000000"/>
              <w:left w:val="single" w:sz="8" w:space="0" w:color="000000"/>
              <w:bottom w:val="single" w:sz="8" w:space="0" w:color="000000"/>
              <w:right w:val="single" w:sz="8" w:space="0" w:color="000000"/>
            </w:tcBorders>
            <w:vAlign w:val="center"/>
          </w:tcPr>
          <w:p w14:paraId="1740EBCD" w14:textId="77777777" w:rsidR="00695CBA" w:rsidRDefault="00000000">
            <w:pPr>
              <w:spacing w:line="240" w:lineRule="auto"/>
              <w:jc w:val="center"/>
              <w:rPr>
                <w:sz w:val="18"/>
                <w:szCs w:val="18"/>
              </w:rPr>
            </w:pPr>
            <w:r>
              <w:rPr>
                <w:sz w:val="18"/>
                <w:szCs w:val="18"/>
              </w:rPr>
              <w:t>Diretor de Administração</w:t>
            </w:r>
          </w:p>
        </w:tc>
      </w:tr>
      <w:tr w:rsidR="00695CBA" w14:paraId="12F4E94D" w14:textId="77777777">
        <w:tc>
          <w:tcPr>
            <w:tcW w:w="5654" w:type="dxa"/>
            <w:tcBorders>
              <w:top w:val="single" w:sz="8" w:space="0" w:color="000000"/>
              <w:left w:val="single" w:sz="8" w:space="0" w:color="000000"/>
              <w:bottom w:val="single" w:sz="8" w:space="0" w:color="000000"/>
              <w:right w:val="single" w:sz="8" w:space="0" w:color="000000"/>
            </w:tcBorders>
          </w:tcPr>
          <w:p w14:paraId="71227481" w14:textId="77777777" w:rsidR="00695CBA" w:rsidRDefault="00000000">
            <w:pPr>
              <w:spacing w:line="240" w:lineRule="auto"/>
            </w:pPr>
            <w:r>
              <w:rPr>
                <w:b/>
                <w:sz w:val="18"/>
                <w:szCs w:val="18"/>
              </w:rPr>
              <w:t>O3</w:t>
            </w:r>
            <w:r>
              <w:rPr>
                <w:sz w:val="18"/>
                <w:szCs w:val="18"/>
              </w:rPr>
              <w:t>: Garantir recursos financeiros para a implementação do Plano Estratégico de Tecnologia da Informação e Comunicação (PETIC)</w:t>
            </w:r>
          </w:p>
        </w:tc>
        <w:tc>
          <w:tcPr>
            <w:tcW w:w="3136" w:type="dxa"/>
            <w:tcBorders>
              <w:top w:val="single" w:sz="8" w:space="0" w:color="000000"/>
              <w:left w:val="single" w:sz="8" w:space="0" w:color="000000"/>
              <w:bottom w:val="single" w:sz="8" w:space="0" w:color="000000"/>
              <w:right w:val="single" w:sz="8" w:space="0" w:color="000000"/>
            </w:tcBorders>
            <w:vAlign w:val="center"/>
          </w:tcPr>
          <w:p w14:paraId="51DC7EAF" w14:textId="77777777" w:rsidR="00695CBA" w:rsidRDefault="00000000">
            <w:pPr>
              <w:spacing w:line="240" w:lineRule="auto"/>
              <w:jc w:val="center"/>
              <w:rPr>
                <w:sz w:val="18"/>
                <w:szCs w:val="18"/>
              </w:rPr>
            </w:pPr>
            <w:r>
              <w:rPr>
                <w:sz w:val="18"/>
                <w:szCs w:val="18"/>
              </w:rPr>
              <w:t>Diretor de Tecnologia da Informação e Comunicação</w:t>
            </w:r>
          </w:p>
        </w:tc>
      </w:tr>
      <w:tr w:rsidR="00695CBA" w14:paraId="6460B5A8" w14:textId="77777777">
        <w:tc>
          <w:tcPr>
            <w:tcW w:w="56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58A6EDC3" w14:textId="77777777" w:rsidR="00695CBA" w:rsidRDefault="00000000">
            <w:r>
              <w:rPr>
                <w:b/>
                <w:sz w:val="18"/>
                <w:szCs w:val="18"/>
              </w:rPr>
              <w:t xml:space="preserve">O4: </w:t>
            </w:r>
            <w:r>
              <w:rPr>
                <w:sz w:val="18"/>
                <w:szCs w:val="18"/>
              </w:rPr>
              <w:t>Aprimorar a captação e o gerenciamento de recursos financeiros para ações de extensão</w:t>
            </w:r>
          </w:p>
        </w:tc>
        <w:tc>
          <w:tcPr>
            <w:tcW w:w="3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7" w:type="dxa"/>
              <w:bottom w:w="0" w:type="dxa"/>
              <w:right w:w="108" w:type="dxa"/>
            </w:tcMar>
          </w:tcPr>
          <w:p w14:paraId="16FC33EC" w14:textId="77777777" w:rsidR="00695CBA" w:rsidRDefault="00000000">
            <w:pPr>
              <w:spacing w:line="240" w:lineRule="auto"/>
              <w:ind w:left="95"/>
              <w:jc w:val="center"/>
              <w:rPr>
                <w:sz w:val="18"/>
                <w:szCs w:val="18"/>
              </w:rPr>
            </w:pPr>
            <w:r>
              <w:rPr>
                <w:sz w:val="18"/>
                <w:szCs w:val="18"/>
              </w:rPr>
              <w:t>Diretor de Extensão</w:t>
            </w:r>
          </w:p>
        </w:tc>
      </w:tr>
      <w:tr w:rsidR="00695CBA" w14:paraId="4FA3847E" w14:textId="77777777">
        <w:tc>
          <w:tcPr>
            <w:tcW w:w="5654" w:type="dxa"/>
            <w:tcBorders>
              <w:top w:val="single" w:sz="8" w:space="0" w:color="000000"/>
              <w:left w:val="single" w:sz="8" w:space="0" w:color="000000"/>
              <w:bottom w:val="single" w:sz="8" w:space="0" w:color="000000"/>
              <w:right w:val="single" w:sz="8" w:space="0" w:color="000000"/>
            </w:tcBorders>
          </w:tcPr>
          <w:p w14:paraId="6D25CE76" w14:textId="77777777" w:rsidR="00695CBA" w:rsidRDefault="00000000">
            <w:pPr>
              <w:spacing w:line="240" w:lineRule="auto"/>
            </w:pPr>
            <w:r>
              <w:rPr>
                <w:b/>
                <w:sz w:val="18"/>
                <w:szCs w:val="18"/>
              </w:rPr>
              <w:t xml:space="preserve">O5: </w:t>
            </w:r>
            <w:r>
              <w:rPr>
                <w:sz w:val="18"/>
                <w:szCs w:val="18"/>
              </w:rPr>
              <w:t>Desenvolver a Gestão de Pessoas com foco em resultados</w:t>
            </w:r>
          </w:p>
        </w:tc>
        <w:tc>
          <w:tcPr>
            <w:tcW w:w="3136" w:type="dxa"/>
            <w:tcBorders>
              <w:top w:val="single" w:sz="8" w:space="0" w:color="000000"/>
              <w:left w:val="single" w:sz="8" w:space="0" w:color="000000"/>
              <w:bottom w:val="single" w:sz="8" w:space="0" w:color="000000"/>
              <w:right w:val="single" w:sz="8" w:space="0" w:color="000000"/>
            </w:tcBorders>
            <w:vAlign w:val="center"/>
          </w:tcPr>
          <w:p w14:paraId="5E6E7C4D" w14:textId="77777777" w:rsidR="00695CBA" w:rsidRDefault="00000000">
            <w:pPr>
              <w:spacing w:line="240" w:lineRule="auto"/>
              <w:jc w:val="center"/>
              <w:rPr>
                <w:sz w:val="18"/>
                <w:szCs w:val="18"/>
              </w:rPr>
            </w:pPr>
            <w:r>
              <w:rPr>
                <w:sz w:val="18"/>
                <w:szCs w:val="18"/>
              </w:rPr>
              <w:t>Diretor de Gestão de Pessoas</w:t>
            </w:r>
          </w:p>
        </w:tc>
      </w:tr>
    </w:tbl>
    <w:p w14:paraId="4F1EAC8A" w14:textId="77777777" w:rsidR="00695CBA" w:rsidRDefault="00695CBA">
      <w:pPr>
        <w:ind w:left="1700"/>
        <w:jc w:val="both"/>
      </w:pPr>
    </w:p>
    <w:p w14:paraId="66CE1102" w14:textId="350E39DB" w:rsidR="00695CBA" w:rsidRDefault="00000000">
      <w:pPr>
        <w:ind w:left="1700" w:firstLine="459"/>
        <w:jc w:val="both"/>
      </w:pPr>
      <w:r>
        <w:t xml:space="preserve">Por fim, os riscos associados aos objetivos de um planejamento estratégico são elementos potenciais que podem impedir ou prejudicar o seu alcance. Eles podem surgir de várias fontes, incluindo mudanças no ambiente externo, falhas internas nos processos ou recursos insuficientes. </w:t>
      </w:r>
      <w:r w:rsidR="00A667C0">
        <w:t>O Quadro 6.8 traz o mapeamento das</w:t>
      </w:r>
      <w:r w:rsidR="00A667C0" w:rsidRPr="00A667C0">
        <w:t xml:space="preserve"> </w:t>
      </w:r>
      <w:r w:rsidR="00A667C0">
        <w:t xml:space="preserve">competências estratégicas críticas para a implementação das iniciativas estratégicas. </w:t>
      </w:r>
      <w:r>
        <w:t>Identificar, avaliar e responder a esses riscos é crucial para o sucesso do plano estratégico. Será elaborado um painel online disponibilizado no site do IFSC, que apresentará os riscos associados a cada objetivo, juntamente com seus planos de controle correspondentes. Isso não apenas permite uma visualização clara dos potenciais obstáculos, mas também facilita a implementação de medidas preventivas e corretivas para lidar com eles de maneira eficaz.</w:t>
      </w:r>
    </w:p>
    <w:p w14:paraId="0A6F62A1" w14:textId="77777777" w:rsidR="00695CBA" w:rsidRDefault="00695CBA">
      <w:pPr>
        <w:ind w:left="1700"/>
        <w:jc w:val="both"/>
      </w:pPr>
    </w:p>
    <w:p w14:paraId="6E27795A" w14:textId="77777777" w:rsidR="00695CBA" w:rsidRDefault="00000000">
      <w:pPr>
        <w:ind w:left="1700"/>
        <w:jc w:val="both"/>
      </w:pPr>
      <w:r>
        <w:rPr>
          <w:b/>
          <w:bCs/>
        </w:rPr>
        <w:t>Quadro 6.8.</w:t>
      </w:r>
      <w:r>
        <w:t xml:space="preserve"> Competências Estratégicas Críticas para a Implementação das Iniciativas Estratégicas </w:t>
      </w:r>
    </w:p>
    <w:p w14:paraId="7B675ABE" w14:textId="77777777" w:rsidR="00695CBA" w:rsidRDefault="00000000">
      <w:pPr>
        <w:spacing w:line="240" w:lineRule="auto"/>
        <w:ind w:left="1700" w:firstLine="459"/>
        <w:jc w:val="both"/>
      </w:pPr>
      <w:r>
        <w:rPr>
          <w:noProof/>
        </w:rPr>
        <w:lastRenderedPageBreak/>
        <mc:AlternateContent>
          <mc:Choice Requires="wps">
            <w:drawing>
              <wp:anchor distT="114300" distB="114300" distL="114300" distR="114300" simplePos="0" relativeHeight="50" behindDoc="0" locked="0" layoutInCell="0" allowOverlap="1" wp14:anchorId="614ECDF6" wp14:editId="27403621">
                <wp:simplePos x="0" y="0"/>
                <wp:positionH relativeFrom="column">
                  <wp:posOffset>1002030</wp:posOffset>
                </wp:positionH>
                <wp:positionV relativeFrom="paragraph">
                  <wp:posOffset>635</wp:posOffset>
                </wp:positionV>
                <wp:extent cx="5565140" cy="10692130"/>
                <wp:effectExtent l="0" t="0" r="0" b="0"/>
                <wp:wrapSquare wrapText="bothSides"/>
                <wp:docPr id="7" name="Frame1"/>
                <wp:cNvGraphicFramePr/>
                <a:graphic xmlns:a="http://schemas.openxmlformats.org/drawingml/2006/main">
                  <a:graphicData uri="http://schemas.microsoft.com/office/word/2010/wordprocessingShape">
                    <wps:wsp>
                      <wps:cNvSpPr txBox="1"/>
                      <wps:spPr>
                        <a:xfrm>
                          <a:off x="0" y="0"/>
                          <a:ext cx="5565140" cy="10692130"/>
                        </a:xfrm>
                        <a:prstGeom prst="rect">
                          <a:avLst/>
                        </a:prstGeom>
                        <a:solidFill>
                          <a:srgbClr val="FFFFFF">
                            <a:alpha val="0"/>
                          </a:srgbClr>
                        </a:solidFill>
                      </wps:spPr>
                      <wps:txbx>
                        <w:txbxContent>
                          <w:tbl>
                            <w:tblPr>
                              <w:tblW w:w="8764" w:type="dxa"/>
                              <w:tblInd w:w="-10" w:type="dxa"/>
                              <w:tblLayout w:type="fixed"/>
                              <w:tblLook w:val="04A0" w:firstRow="1" w:lastRow="0" w:firstColumn="1" w:lastColumn="0" w:noHBand="0" w:noVBand="1"/>
                            </w:tblPr>
                            <w:tblGrid>
                              <w:gridCol w:w="4382"/>
                              <w:gridCol w:w="4382"/>
                            </w:tblGrid>
                            <w:tr w:rsidR="00695CBA" w14:paraId="11998813" w14:textId="77777777">
                              <w:tc>
                                <w:tcPr>
                                  <w:tcW w:w="4382"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0923F29B" w14:textId="77777777" w:rsidR="00695CBA" w:rsidRDefault="00000000">
                                  <w:pPr>
                                    <w:spacing w:line="240" w:lineRule="auto"/>
                                    <w:jc w:val="center"/>
                                    <w:rPr>
                                      <w:color w:val="FFFFFF"/>
                                      <w:sz w:val="18"/>
                                      <w:szCs w:val="18"/>
                                    </w:rPr>
                                  </w:pPr>
                                  <w:r>
                                    <w:rPr>
                                      <w:color w:val="FFFFFF"/>
                                      <w:sz w:val="18"/>
                                      <w:szCs w:val="18"/>
                                    </w:rPr>
                                    <w:t>Iniciativas Estratégicas</w:t>
                                  </w:r>
                                </w:p>
                              </w:tc>
                              <w:tc>
                                <w:tcPr>
                                  <w:tcW w:w="4382"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431ED9E2" w14:textId="77777777" w:rsidR="00695CBA" w:rsidRDefault="00000000">
                                  <w:pPr>
                                    <w:spacing w:line="240" w:lineRule="auto"/>
                                    <w:jc w:val="center"/>
                                    <w:rPr>
                                      <w:color w:val="FFFFFF"/>
                                      <w:sz w:val="18"/>
                                      <w:szCs w:val="18"/>
                                    </w:rPr>
                                  </w:pPr>
                                  <w:r>
                                    <w:rPr>
                                      <w:color w:val="FFFFFF"/>
                                      <w:sz w:val="18"/>
                                      <w:szCs w:val="18"/>
                                    </w:rPr>
                                    <w:t>Competências Estratégicas Críticas</w:t>
                                  </w:r>
                                </w:p>
                              </w:tc>
                            </w:tr>
                            <w:tr w:rsidR="00695CBA" w14:paraId="448BE721"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A05F3A1" w14:textId="77777777" w:rsidR="00695CBA" w:rsidRDefault="00000000">
                                  <w:pPr>
                                    <w:spacing w:line="240" w:lineRule="auto"/>
                                  </w:pPr>
                                  <w:r>
                                    <w:rPr>
                                      <w:b/>
                                      <w:sz w:val="18"/>
                                      <w:szCs w:val="18"/>
                                    </w:rPr>
                                    <w:t>P101</w:t>
                                  </w:r>
                                  <w:r>
                                    <w:rPr>
                                      <w:sz w:val="18"/>
                                      <w:szCs w:val="18"/>
                                    </w:rPr>
                                    <w:t>: Aperfeiçoar o acompanhamento e monitoramento de estudantes matriculados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1604034" w14:textId="77777777" w:rsidR="00695CBA" w:rsidRDefault="00000000">
                                  <w:pPr>
                                    <w:spacing w:line="240" w:lineRule="auto"/>
                                    <w:rPr>
                                      <w:sz w:val="18"/>
                                      <w:szCs w:val="18"/>
                                    </w:rPr>
                                  </w:pPr>
                                  <w:r>
                                    <w:rPr>
                                      <w:sz w:val="18"/>
                                      <w:szCs w:val="18"/>
                                    </w:rPr>
                                    <w:t>Gestão de dados acadêmicos, análise preditiva de retenção e evasão, suporte psicopedagógico</w:t>
                                  </w:r>
                                </w:p>
                              </w:tc>
                            </w:tr>
                            <w:tr w:rsidR="00695CBA" w14:paraId="2B45D1BE"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62EA778" w14:textId="77777777" w:rsidR="00695CBA" w:rsidRDefault="00000000">
                                  <w:pPr>
                                    <w:spacing w:line="240" w:lineRule="auto"/>
                                  </w:pPr>
                                  <w:r>
                                    <w:rPr>
                                      <w:b/>
                                      <w:sz w:val="18"/>
                                      <w:szCs w:val="18"/>
                                    </w:rPr>
                                    <w:t>P102</w:t>
                                  </w:r>
                                  <w:r>
                                    <w:rPr>
                                      <w:sz w:val="18"/>
                                      <w:szCs w:val="18"/>
                                    </w:rPr>
                                    <w:t>: Aprimorar os processos de ensino-aprendizagem e administrativos para atendimento integral dos estudantes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6DB6F34" w14:textId="77777777" w:rsidR="00695CBA" w:rsidRDefault="00000000">
                                  <w:pPr>
                                    <w:spacing w:line="240" w:lineRule="auto"/>
                                    <w:rPr>
                                      <w:sz w:val="18"/>
                                      <w:szCs w:val="18"/>
                                    </w:rPr>
                                  </w:pPr>
                                  <w:r>
                                    <w:rPr>
                                      <w:sz w:val="18"/>
                                      <w:szCs w:val="18"/>
                                    </w:rPr>
                                    <w:t>Inovação pedagógica, integração de serviços administrativos, tecnologias educacionais</w:t>
                                  </w:r>
                                </w:p>
                              </w:tc>
                            </w:tr>
                            <w:tr w:rsidR="00695CBA" w14:paraId="4313537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08C342D" w14:textId="77777777" w:rsidR="00695CBA" w:rsidRDefault="00000000">
                                  <w:pPr>
                                    <w:spacing w:line="240" w:lineRule="auto"/>
                                  </w:pPr>
                                  <w:r>
                                    <w:rPr>
                                      <w:b/>
                                      <w:sz w:val="18"/>
                                      <w:szCs w:val="18"/>
                                    </w:rPr>
                                    <w:t>P201</w:t>
                                  </w:r>
                                  <w:r>
                                    <w:rPr>
                                      <w:sz w:val="18"/>
                                      <w:szCs w:val="18"/>
                                    </w:rPr>
                                    <w:t>: Aprimorar estratégias de sustentabilidade ambiental.</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BA6723" w14:textId="77777777" w:rsidR="00695CBA" w:rsidRDefault="00000000">
                                  <w:pPr>
                                    <w:spacing w:line="240" w:lineRule="auto"/>
                                    <w:rPr>
                                      <w:sz w:val="18"/>
                                      <w:szCs w:val="18"/>
                                    </w:rPr>
                                  </w:pPr>
                                  <w:r>
                                    <w:rPr>
                                      <w:sz w:val="18"/>
                                      <w:szCs w:val="18"/>
                                    </w:rPr>
                                    <w:t>Gestão ambiental, planejamento sustentável, práticas ecoeficientes</w:t>
                                  </w:r>
                                </w:p>
                              </w:tc>
                            </w:tr>
                            <w:tr w:rsidR="00695CBA" w14:paraId="34FE9B3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7754349" w14:textId="77777777" w:rsidR="00695CBA" w:rsidRDefault="00000000">
                                  <w:pPr>
                                    <w:spacing w:line="240" w:lineRule="auto"/>
                                  </w:pPr>
                                  <w:r>
                                    <w:rPr>
                                      <w:b/>
                                      <w:sz w:val="18"/>
                                      <w:szCs w:val="18"/>
                                    </w:rPr>
                                    <w:t>P202</w:t>
                                  </w:r>
                                  <w:r>
                                    <w:rPr>
                                      <w:sz w:val="18"/>
                                      <w:szCs w:val="18"/>
                                    </w:rPr>
                                    <w:t>: Consolidar políticas que promovam a diversidade em todos os níveis da organização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8A31F8F" w14:textId="77777777" w:rsidR="00695CBA" w:rsidRDefault="00000000">
                                  <w:pPr>
                                    <w:spacing w:line="240" w:lineRule="auto"/>
                                    <w:rPr>
                                      <w:sz w:val="18"/>
                                      <w:szCs w:val="18"/>
                                    </w:rPr>
                                  </w:pPr>
                                  <w:r>
                                    <w:rPr>
                                      <w:sz w:val="18"/>
                                      <w:szCs w:val="18"/>
                                    </w:rPr>
                                    <w:t>Políticas de inclusão, gestão de diversidade, capacitação em equidade</w:t>
                                  </w:r>
                                </w:p>
                              </w:tc>
                            </w:tr>
                            <w:tr w:rsidR="00695CBA" w14:paraId="6A5A5DF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694BCBC" w14:textId="77777777" w:rsidR="00695CBA" w:rsidRDefault="00000000">
                                  <w:pPr>
                                    <w:spacing w:line="240" w:lineRule="auto"/>
                                  </w:pPr>
                                  <w:r>
                                    <w:rPr>
                                      <w:b/>
                                      <w:sz w:val="18"/>
                                      <w:szCs w:val="18"/>
                                    </w:rPr>
                                    <w:t>P203</w:t>
                                  </w:r>
                                  <w:r>
                                    <w:rPr>
                                      <w:sz w:val="18"/>
                                      <w:szCs w:val="18"/>
                                    </w:rPr>
                                    <w:t>: Fomentar a cultura de tomada de decisão baseada em dados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3193D88" w14:textId="77777777" w:rsidR="00695CBA" w:rsidRDefault="00000000">
                                  <w:pPr>
                                    <w:spacing w:line="240" w:lineRule="auto"/>
                                    <w:rPr>
                                      <w:sz w:val="18"/>
                                      <w:szCs w:val="18"/>
                                    </w:rPr>
                                  </w:pPr>
                                  <w:r>
                                    <w:rPr>
                                      <w:sz w:val="18"/>
                                      <w:szCs w:val="18"/>
                                    </w:rPr>
                                    <w:t>Análise de dados, governança de dados, habilidades analíticas</w:t>
                                  </w:r>
                                </w:p>
                              </w:tc>
                            </w:tr>
                            <w:tr w:rsidR="00695CBA" w14:paraId="072517C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7D3216C" w14:textId="77777777" w:rsidR="00695CBA" w:rsidRDefault="00000000">
                                  <w:pPr>
                                    <w:spacing w:line="240" w:lineRule="auto"/>
                                  </w:pPr>
                                  <w:r>
                                    <w:rPr>
                                      <w:b/>
                                      <w:sz w:val="18"/>
                                      <w:szCs w:val="18"/>
                                    </w:rPr>
                                    <w:t>P301</w:t>
                                  </w:r>
                                  <w:r>
                                    <w:rPr>
                                      <w:sz w:val="18"/>
                                      <w:szCs w:val="18"/>
                                    </w:rPr>
                                    <w:t>: Implementar Política de internacionalização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9B60685" w14:textId="77777777" w:rsidR="00695CBA" w:rsidRDefault="00000000">
                                  <w:pPr>
                                    <w:spacing w:line="240" w:lineRule="auto"/>
                                    <w:rPr>
                                      <w:sz w:val="18"/>
                                      <w:szCs w:val="18"/>
                                    </w:rPr>
                                  </w:pPr>
                                  <w:r>
                                    <w:rPr>
                                      <w:sz w:val="18"/>
                                      <w:szCs w:val="18"/>
                                    </w:rPr>
                                    <w:t>Planejamento estratégico internacional, parcerias internacionais, desenvolvimento de redes de cooperação</w:t>
                                  </w:r>
                                </w:p>
                              </w:tc>
                            </w:tr>
                            <w:tr w:rsidR="00695CBA" w14:paraId="6605F56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50ED423" w14:textId="77777777" w:rsidR="00695CBA" w:rsidRDefault="00000000">
                                  <w:pPr>
                                    <w:spacing w:line="240" w:lineRule="auto"/>
                                  </w:pPr>
                                  <w:r>
                                    <w:rPr>
                                      <w:b/>
                                      <w:sz w:val="18"/>
                                      <w:szCs w:val="18"/>
                                    </w:rPr>
                                    <w:t>P302</w:t>
                                  </w:r>
                                  <w:r>
                                    <w:rPr>
                                      <w:sz w:val="18"/>
                                      <w:szCs w:val="18"/>
                                    </w:rPr>
                                    <w:t>: Mapear os processos que envolvam as atividades de internacionalização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4ED1331" w14:textId="77777777" w:rsidR="00695CBA" w:rsidRDefault="00000000">
                                  <w:pPr>
                                    <w:spacing w:line="240" w:lineRule="auto"/>
                                    <w:rPr>
                                      <w:sz w:val="18"/>
                                      <w:szCs w:val="18"/>
                                    </w:rPr>
                                  </w:pPr>
                                  <w:r>
                                    <w:rPr>
                                      <w:sz w:val="18"/>
                                      <w:szCs w:val="18"/>
                                    </w:rPr>
                                    <w:t>Mapeamento e otimização de processos, gestão de projetos internacionais</w:t>
                                  </w:r>
                                </w:p>
                              </w:tc>
                            </w:tr>
                            <w:tr w:rsidR="00695CBA" w14:paraId="089C9782"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A51A09" w14:textId="77777777" w:rsidR="00695CBA" w:rsidRDefault="00000000">
                                  <w:pPr>
                                    <w:spacing w:line="240" w:lineRule="auto"/>
                                  </w:pPr>
                                  <w:r>
                                    <w:rPr>
                                      <w:b/>
                                      <w:sz w:val="18"/>
                                      <w:szCs w:val="18"/>
                                    </w:rPr>
                                    <w:t>P303</w:t>
                                  </w:r>
                                  <w:r>
                                    <w:rPr>
                                      <w:sz w:val="18"/>
                                      <w:szCs w:val="18"/>
                                    </w:rPr>
                                    <w:t>: Aumentar a visibilidade internacional do IFSC</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1E49108" w14:textId="77777777" w:rsidR="00695CBA" w:rsidRDefault="00000000">
                                  <w:pPr>
                                    <w:spacing w:line="240" w:lineRule="auto"/>
                                    <w:rPr>
                                      <w:sz w:val="18"/>
                                      <w:szCs w:val="18"/>
                                    </w:rPr>
                                  </w:pPr>
                                  <w:r>
                                    <w:rPr>
                                      <w:sz w:val="18"/>
                                      <w:szCs w:val="18"/>
                                    </w:rPr>
                                    <w:t>Marketing educacional, comunicação institucional global, parcerias estratégicas internacionais</w:t>
                                  </w:r>
                                </w:p>
                              </w:tc>
                            </w:tr>
                            <w:tr w:rsidR="00695CBA" w14:paraId="1B8BE7A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A6D0128" w14:textId="77777777" w:rsidR="00695CBA" w:rsidRDefault="00000000">
                                  <w:pPr>
                                    <w:spacing w:line="240" w:lineRule="auto"/>
                                  </w:pPr>
                                  <w:r>
                                    <w:rPr>
                                      <w:b/>
                                      <w:sz w:val="18"/>
                                      <w:szCs w:val="18"/>
                                    </w:rPr>
                                    <w:t>P304</w:t>
                                  </w:r>
                                  <w:r>
                                    <w:rPr>
                                      <w:sz w:val="18"/>
                                      <w:szCs w:val="18"/>
                                    </w:rPr>
                                    <w:t>: Expandir as ações de internacionalização para os Câmpus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2D25ECE" w14:textId="77777777" w:rsidR="00695CBA" w:rsidRDefault="00000000">
                                  <w:pPr>
                                    <w:spacing w:line="240" w:lineRule="auto"/>
                                    <w:rPr>
                                      <w:sz w:val="18"/>
                                      <w:szCs w:val="18"/>
                                    </w:rPr>
                                  </w:pPr>
                                  <w:r>
                                    <w:rPr>
                                      <w:sz w:val="18"/>
                                      <w:szCs w:val="18"/>
                                    </w:rPr>
                                    <w:t>Integração regional-internacional, capacitação docente, TAE e discente para internacionalização</w:t>
                                  </w:r>
                                </w:p>
                              </w:tc>
                            </w:tr>
                            <w:tr w:rsidR="00695CBA" w14:paraId="563C554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1435500" w14:textId="77777777" w:rsidR="00695CBA" w:rsidRDefault="00000000">
                                  <w:pPr>
                                    <w:spacing w:line="240" w:lineRule="auto"/>
                                  </w:pPr>
                                  <w:r>
                                    <w:rPr>
                                      <w:b/>
                                      <w:sz w:val="18"/>
                                      <w:szCs w:val="18"/>
                                    </w:rPr>
                                    <w:t>P401</w:t>
                                  </w:r>
                                  <w:r>
                                    <w:rPr>
                                      <w:sz w:val="18"/>
                                      <w:szCs w:val="18"/>
                                    </w:rPr>
                                    <w:t>: Reorganizar e simplificar o repositório e a apresentação dos processos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F20BE95" w14:textId="77777777" w:rsidR="00695CBA" w:rsidRDefault="00000000">
                                  <w:pPr>
                                    <w:spacing w:line="240" w:lineRule="auto"/>
                                    <w:rPr>
                                      <w:sz w:val="18"/>
                                      <w:szCs w:val="18"/>
                                    </w:rPr>
                                  </w:pPr>
                                  <w:r>
                                    <w:rPr>
                                      <w:sz w:val="18"/>
                                      <w:szCs w:val="18"/>
                                    </w:rPr>
                                    <w:t>Gestão de processos, automação e simplificação administrativa, arquitetura da informação</w:t>
                                  </w:r>
                                </w:p>
                              </w:tc>
                            </w:tr>
                            <w:tr w:rsidR="00695CBA" w14:paraId="3F0369A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3A1A937" w14:textId="77777777" w:rsidR="00695CBA" w:rsidRDefault="00000000">
                                  <w:pPr>
                                    <w:spacing w:line="240" w:lineRule="auto"/>
                                  </w:pPr>
                                  <w:r>
                                    <w:rPr>
                                      <w:b/>
                                      <w:sz w:val="18"/>
                                      <w:szCs w:val="18"/>
                                    </w:rPr>
                                    <w:t>P402</w:t>
                                  </w:r>
                                  <w:r>
                                    <w:rPr>
                                      <w:sz w:val="18"/>
                                      <w:szCs w:val="18"/>
                                    </w:rPr>
                                    <w:t>: Capacitar e divulgar para os servidores de Câmpus e da Reitoria sobre a gestão por processos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BE583F0" w14:textId="77777777" w:rsidR="00695CBA" w:rsidRDefault="00000000">
                                  <w:pPr>
                                    <w:spacing w:line="240" w:lineRule="auto"/>
                                    <w:rPr>
                                      <w:sz w:val="18"/>
                                      <w:szCs w:val="18"/>
                                    </w:rPr>
                                  </w:pPr>
                                  <w:r>
                                    <w:rPr>
                                      <w:sz w:val="18"/>
                                      <w:szCs w:val="18"/>
                                    </w:rPr>
                                    <w:t>Gestão por processos, capacitação continuada, comunicação interna eficaz</w:t>
                                  </w:r>
                                </w:p>
                              </w:tc>
                            </w:tr>
                            <w:tr w:rsidR="00695CBA" w14:paraId="14D7A034"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0F9E360" w14:textId="77777777" w:rsidR="00695CBA" w:rsidRDefault="00000000">
                                  <w:pPr>
                                    <w:spacing w:line="240" w:lineRule="auto"/>
                                  </w:pPr>
                                  <w:r>
                                    <w:rPr>
                                      <w:b/>
                                      <w:sz w:val="18"/>
                                      <w:szCs w:val="18"/>
                                    </w:rPr>
                                    <w:t>P403</w:t>
                                  </w:r>
                                  <w:r>
                                    <w:rPr>
                                      <w:sz w:val="18"/>
                                      <w:szCs w:val="18"/>
                                    </w:rPr>
                                    <w:t>: Ampliar o número de processos mapeados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947EF8" w14:textId="77777777" w:rsidR="00695CBA" w:rsidRDefault="00000000">
                                  <w:pPr>
                                    <w:spacing w:line="240" w:lineRule="auto"/>
                                    <w:rPr>
                                      <w:sz w:val="18"/>
                                      <w:szCs w:val="18"/>
                                    </w:rPr>
                                  </w:pPr>
                                  <w:r>
                                    <w:rPr>
                                      <w:sz w:val="18"/>
                                      <w:szCs w:val="18"/>
                                    </w:rPr>
                                    <w:t>Gestão de processos, mapeamento e automação de fluxos de trabalho</w:t>
                                  </w:r>
                                </w:p>
                              </w:tc>
                            </w:tr>
                            <w:tr w:rsidR="00695CBA" w14:paraId="6A51E28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F299B09" w14:textId="77777777" w:rsidR="00695CBA" w:rsidRDefault="00000000">
                                  <w:pPr>
                                    <w:spacing w:line="240" w:lineRule="auto"/>
                                  </w:pPr>
                                  <w:r>
                                    <w:rPr>
                                      <w:b/>
                                      <w:sz w:val="18"/>
                                      <w:szCs w:val="18"/>
                                    </w:rPr>
                                    <w:t>P501</w:t>
                                  </w:r>
                                  <w:r>
                                    <w:rPr>
                                      <w:sz w:val="18"/>
                                      <w:szCs w:val="18"/>
                                    </w:rPr>
                                    <w:t>: Analisar a produção de documentos arquivísticos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A2D6393" w14:textId="77777777" w:rsidR="00695CBA" w:rsidRDefault="00000000">
                                  <w:pPr>
                                    <w:spacing w:line="240" w:lineRule="auto"/>
                                    <w:rPr>
                                      <w:sz w:val="18"/>
                                      <w:szCs w:val="18"/>
                                    </w:rPr>
                                  </w:pPr>
                                  <w:r>
                                    <w:rPr>
                                      <w:sz w:val="18"/>
                                      <w:szCs w:val="18"/>
                                    </w:rPr>
                                    <w:t>Gestão documental, políticas arquivísticas, normatização de processos documentais</w:t>
                                  </w:r>
                                </w:p>
                              </w:tc>
                            </w:tr>
                            <w:tr w:rsidR="00695CBA" w14:paraId="3A712DA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26CD273" w14:textId="77777777" w:rsidR="00695CBA" w:rsidRDefault="00000000">
                                  <w:pPr>
                                    <w:spacing w:line="240" w:lineRule="auto"/>
                                  </w:pPr>
                                  <w:r>
                                    <w:rPr>
                                      <w:b/>
                                      <w:sz w:val="18"/>
                                      <w:szCs w:val="18"/>
                                    </w:rPr>
                                    <w:t>P502</w:t>
                                  </w:r>
                                  <w:r>
                                    <w:rPr>
                                      <w:sz w:val="18"/>
                                      <w:szCs w:val="18"/>
                                    </w:rPr>
                                    <w:t>: Definir o espaço físico do arquivo central</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3D26B76" w14:textId="77777777" w:rsidR="00695CBA" w:rsidRDefault="00000000">
                                  <w:pPr>
                                    <w:spacing w:line="240" w:lineRule="auto"/>
                                    <w:rPr>
                                      <w:sz w:val="18"/>
                                      <w:szCs w:val="18"/>
                                    </w:rPr>
                                  </w:pPr>
                                  <w:r>
                                    <w:rPr>
                                      <w:sz w:val="18"/>
                                      <w:szCs w:val="18"/>
                                    </w:rPr>
                                    <w:t>Gestão de acervos e infraestrutura documental</w:t>
                                  </w:r>
                                </w:p>
                              </w:tc>
                            </w:tr>
                            <w:tr w:rsidR="00695CBA" w14:paraId="0D91DCF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2F0A0A8" w14:textId="77777777" w:rsidR="00695CBA" w:rsidRDefault="00000000">
                                  <w:pPr>
                                    <w:spacing w:line="240" w:lineRule="auto"/>
                                  </w:pPr>
                                  <w:r>
                                    <w:rPr>
                                      <w:b/>
                                      <w:sz w:val="18"/>
                                      <w:szCs w:val="18"/>
                                    </w:rPr>
                                    <w:t>P503</w:t>
                                  </w:r>
                                  <w:r>
                                    <w:rPr>
                                      <w:sz w:val="18"/>
                                      <w:szCs w:val="18"/>
                                    </w:rPr>
                                    <w:t>: Padronizar a denominação dos tipos de processos administrativos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45009BA" w14:textId="77777777" w:rsidR="00695CBA" w:rsidRDefault="00000000">
                                  <w:pPr>
                                    <w:spacing w:line="240" w:lineRule="auto"/>
                                    <w:rPr>
                                      <w:sz w:val="18"/>
                                      <w:szCs w:val="18"/>
                                    </w:rPr>
                                  </w:pPr>
                                  <w:r>
                                    <w:rPr>
                                      <w:sz w:val="18"/>
                                      <w:szCs w:val="18"/>
                                    </w:rPr>
                                    <w:t>Padronização administrativa e gestão da informação</w:t>
                                  </w:r>
                                </w:p>
                              </w:tc>
                            </w:tr>
                            <w:tr w:rsidR="00695CBA" w14:paraId="06608139"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FD7CD7F" w14:textId="77777777" w:rsidR="00695CBA" w:rsidRDefault="00000000">
                                  <w:pPr>
                                    <w:spacing w:line="240" w:lineRule="auto"/>
                                  </w:pPr>
                                  <w:r>
                                    <w:rPr>
                                      <w:b/>
                                      <w:sz w:val="18"/>
                                      <w:szCs w:val="18"/>
                                    </w:rPr>
                                    <w:t>P504</w:t>
                                  </w:r>
                                  <w:r>
                                    <w:rPr>
                                      <w:sz w:val="18"/>
                                      <w:szCs w:val="18"/>
                                    </w:rPr>
                                    <w:t>: Organizar e digitalizar os conjuntos documentais do acervo acadêmico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4F35715" w14:textId="77777777" w:rsidR="00695CBA" w:rsidRDefault="00000000">
                                  <w:pPr>
                                    <w:spacing w:line="240" w:lineRule="auto"/>
                                    <w:rPr>
                                      <w:sz w:val="18"/>
                                      <w:szCs w:val="18"/>
                                    </w:rPr>
                                  </w:pPr>
                                  <w:r>
                                    <w:rPr>
                                      <w:sz w:val="18"/>
                                      <w:szCs w:val="18"/>
                                    </w:rPr>
                                    <w:t>Digitalização e automação documental, preservação digital, gestão da informação acadêmica</w:t>
                                  </w:r>
                                </w:p>
                              </w:tc>
                            </w:tr>
                            <w:tr w:rsidR="00695CBA" w14:paraId="08306B9E"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F4A0AD9" w14:textId="77777777" w:rsidR="00695CBA" w:rsidRDefault="00000000">
                                  <w:pPr>
                                    <w:spacing w:line="240" w:lineRule="auto"/>
                                  </w:pPr>
                                  <w:r>
                                    <w:rPr>
                                      <w:b/>
                                      <w:sz w:val="18"/>
                                      <w:szCs w:val="18"/>
                                    </w:rPr>
                                    <w:t>P601</w:t>
                                  </w:r>
                                  <w:r>
                                    <w:rPr>
                                      <w:sz w:val="18"/>
                                      <w:szCs w:val="18"/>
                                    </w:rPr>
                                    <w:t xml:space="preserve">: Cumprir o Plano de Ação da Unidade </w:t>
                                  </w:r>
                                  <w:proofErr w:type="spellStart"/>
                                  <w:r>
                                    <w:rPr>
                                      <w:sz w:val="18"/>
                                      <w:szCs w:val="18"/>
                                    </w:rPr>
                                    <w:t>Embrapii</w:t>
                                  </w:r>
                                  <w:proofErr w:type="spellEnd"/>
                                  <w:r>
                                    <w:rPr>
                                      <w:sz w:val="18"/>
                                      <w:szCs w:val="18"/>
                                    </w:rPr>
                                    <w:t xml:space="preserve"> IFSC</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68F07F1" w14:textId="77777777" w:rsidR="00695CBA" w:rsidRDefault="00000000">
                                  <w:pPr>
                                    <w:spacing w:line="240" w:lineRule="auto"/>
                                    <w:rPr>
                                      <w:sz w:val="18"/>
                                      <w:szCs w:val="18"/>
                                    </w:rPr>
                                  </w:pPr>
                                  <w:r>
                                    <w:rPr>
                                      <w:sz w:val="18"/>
                                      <w:szCs w:val="18"/>
                                    </w:rPr>
                                    <w:t xml:space="preserve">Gestão de Projetos e Planejamento Estratégico, Habilidade em Articulação e Parcerias e Conhecimento Técnico-Científico em Áreas de Atuação da </w:t>
                                  </w:r>
                                  <w:proofErr w:type="spellStart"/>
                                  <w:r>
                                    <w:rPr>
                                      <w:sz w:val="18"/>
                                      <w:szCs w:val="18"/>
                                    </w:rPr>
                                    <w:t>Embrapii</w:t>
                                  </w:r>
                                  <w:proofErr w:type="spellEnd"/>
                                </w:p>
                              </w:tc>
                            </w:tr>
                            <w:tr w:rsidR="00695CBA" w14:paraId="22CAA9EA"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49D2F51" w14:textId="77777777" w:rsidR="00695CBA" w:rsidRDefault="00000000">
                                  <w:pPr>
                                    <w:spacing w:line="240" w:lineRule="auto"/>
                                  </w:pPr>
                                  <w:r>
                                    <w:rPr>
                                      <w:b/>
                                      <w:sz w:val="18"/>
                                      <w:szCs w:val="18"/>
                                    </w:rPr>
                                    <w:t>P602</w:t>
                                  </w:r>
                                  <w:r>
                                    <w:rPr>
                                      <w:sz w:val="18"/>
                                      <w:szCs w:val="18"/>
                                    </w:rPr>
                                    <w:t>: Realizar ações para promoção de projetos PD&amp;I ou prestação de serviços tecnológicos especializados que contribuam com a inovação com o setor produtivo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D2D02A0" w14:textId="77777777" w:rsidR="00695CBA" w:rsidRDefault="00000000">
                                  <w:pPr>
                                    <w:spacing w:line="240" w:lineRule="auto"/>
                                    <w:rPr>
                                      <w:sz w:val="18"/>
                                      <w:szCs w:val="18"/>
                                    </w:rPr>
                                  </w:pPr>
                                  <w:r>
                                    <w:rPr>
                                      <w:sz w:val="18"/>
                                      <w:szCs w:val="18"/>
                                    </w:rPr>
                                    <w:t>Gestão de Inovação e Desenvolvimento Tecnológico, Capacidade de Relacionamento com o Setor Produtivo e Conhecimento em Captação de Recursos e Fomentos</w:t>
                                  </w:r>
                                </w:p>
                              </w:tc>
                            </w:tr>
                            <w:tr w:rsidR="00695CBA" w14:paraId="27D0D50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3E53E2A" w14:textId="77777777" w:rsidR="00695CBA" w:rsidRDefault="00000000">
                                  <w:pPr>
                                    <w:spacing w:line="240" w:lineRule="auto"/>
                                  </w:pPr>
                                  <w:r>
                                    <w:rPr>
                                      <w:b/>
                                      <w:sz w:val="18"/>
                                      <w:szCs w:val="18"/>
                                    </w:rPr>
                                    <w:t>P603:</w:t>
                                  </w:r>
                                  <w:r>
                                    <w:rPr>
                                      <w:sz w:val="18"/>
                                      <w:szCs w:val="18"/>
                                    </w:rPr>
                                    <w:t xml:space="preserve"> Capacitar servidores visando a prospecção, elaboração e desenvolvimento de projetos PD&amp;I ou prestação de serviços tecnológicos especializados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C8EA807" w14:textId="77777777" w:rsidR="00695CBA" w:rsidRDefault="00000000">
                                  <w:pPr>
                                    <w:spacing w:line="240" w:lineRule="auto"/>
                                    <w:rPr>
                                      <w:sz w:val="18"/>
                                      <w:szCs w:val="18"/>
                                    </w:rPr>
                                  </w:pPr>
                                  <w:r>
                                    <w:rPr>
                                      <w:sz w:val="18"/>
                                      <w:szCs w:val="18"/>
                                    </w:rPr>
                                    <w:t>Planejamento e Gestão de Programas de Capacitação, Conhecimento Técnico-Científico e Normativo em PD&amp;I e Habilidade em Comunicação e Engajamento Interno</w:t>
                                  </w:r>
                                </w:p>
                              </w:tc>
                            </w:tr>
                            <w:tr w:rsidR="00695CBA" w14:paraId="0F828EF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118A62FD" w14:textId="77777777" w:rsidR="00695CBA" w:rsidRDefault="00000000">
                                  <w:pPr>
                                    <w:spacing w:before="100" w:line="240" w:lineRule="auto"/>
                                    <w:ind w:left="95"/>
                                  </w:pPr>
                                  <w:r>
                                    <w:rPr>
                                      <w:b/>
                                      <w:sz w:val="18"/>
                                      <w:szCs w:val="18"/>
                                    </w:rPr>
                                    <w:t xml:space="preserve">P701: </w:t>
                                  </w:r>
                                  <w:r>
                                    <w:rPr>
                                      <w:sz w:val="18"/>
                                      <w:szCs w:val="18"/>
                                    </w:rPr>
                                    <w:t xml:space="preserve">Finalizar o processo de </w:t>
                                  </w:r>
                                  <w:proofErr w:type="spellStart"/>
                                  <w:r>
                                    <w:rPr>
                                      <w:sz w:val="18"/>
                                      <w:szCs w:val="18"/>
                                    </w:rPr>
                                    <w:t>curricularização</w:t>
                                  </w:r>
                                  <w:proofErr w:type="spellEnd"/>
                                  <w:r>
                                    <w:rPr>
                                      <w:sz w:val="18"/>
                                      <w:szCs w:val="18"/>
                                    </w:rPr>
                                    <w:t xml:space="preserve"> nos </w:t>
                                  </w:r>
                                  <w:proofErr w:type="spellStart"/>
                                  <w:r>
                                    <w:rPr>
                                      <w:sz w:val="18"/>
                                      <w:szCs w:val="18"/>
                                    </w:rPr>
                                    <w:t>câmpus</w:t>
                                  </w:r>
                                  <w:proofErr w:type="spellEnd"/>
                                  <w:r>
                                    <w:rPr>
                                      <w:sz w:val="18"/>
                                      <w:szCs w:val="18"/>
                                    </w:rPr>
                                    <w:t xml:space="preserve"> e acompanhar as ações de extensão oriundas deste processo.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050442C7" w14:textId="77777777" w:rsidR="00695CBA" w:rsidRDefault="00000000">
                                  <w:pPr>
                                    <w:spacing w:before="104" w:line="240" w:lineRule="auto"/>
                                    <w:ind w:left="110"/>
                                    <w:rPr>
                                      <w:sz w:val="18"/>
                                      <w:szCs w:val="18"/>
                                    </w:rPr>
                                  </w:pPr>
                                  <w:r>
                                    <w:rPr>
                                      <w:sz w:val="18"/>
                                      <w:szCs w:val="18"/>
                                    </w:rPr>
                                    <w:t>Gestão por processos, capacitação continuada, comunicação interna eficaz</w:t>
                                  </w:r>
                                </w:p>
                              </w:tc>
                            </w:tr>
                            <w:tr w:rsidR="00695CBA" w14:paraId="406E3B9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1EB3FFFD" w14:textId="77777777" w:rsidR="00695CBA" w:rsidRDefault="00000000">
                                  <w:pPr>
                                    <w:spacing w:before="100" w:line="240" w:lineRule="auto"/>
                                    <w:ind w:left="95"/>
                                  </w:pPr>
                                  <w:r>
                                    <w:rPr>
                                      <w:b/>
                                      <w:sz w:val="18"/>
                                      <w:szCs w:val="18"/>
                                    </w:rPr>
                                    <w:t xml:space="preserve">P702: </w:t>
                                  </w:r>
                                  <w:r>
                                    <w:rPr>
                                      <w:sz w:val="18"/>
                                      <w:szCs w:val="18"/>
                                    </w:rPr>
                                    <w:t>Promover parcerias para aumentar o alcance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7A70475A" w14:textId="77777777" w:rsidR="00695CBA" w:rsidRDefault="00000000">
                                  <w:pPr>
                                    <w:spacing w:before="101" w:line="240" w:lineRule="auto"/>
                                    <w:ind w:left="110" w:right="120"/>
                                    <w:rPr>
                                      <w:sz w:val="18"/>
                                      <w:szCs w:val="18"/>
                                    </w:rPr>
                                  </w:pPr>
                                  <w:r>
                                    <w:rPr>
                                      <w:sz w:val="18"/>
                                      <w:szCs w:val="18"/>
                                    </w:rPr>
                                    <w:t>Habilidade em articulação e parcerias, mapeamento, planejamento financeiro e desenvolvimento de redes de cooperação</w:t>
                                  </w:r>
                                </w:p>
                              </w:tc>
                            </w:tr>
                            <w:tr w:rsidR="00695CBA" w14:paraId="1C755BB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5FF1A982" w14:textId="77777777" w:rsidR="00695CBA" w:rsidRDefault="00000000">
                                  <w:pPr>
                                    <w:spacing w:before="100" w:line="240" w:lineRule="auto"/>
                                    <w:ind w:left="95"/>
                                  </w:pPr>
                                  <w:r>
                                    <w:rPr>
                                      <w:b/>
                                      <w:sz w:val="18"/>
                                      <w:szCs w:val="18"/>
                                    </w:rPr>
                                    <w:t xml:space="preserve">P703: </w:t>
                                  </w:r>
                                  <w:r>
                                    <w:rPr>
                                      <w:sz w:val="18"/>
                                      <w:szCs w:val="18"/>
                                    </w:rPr>
                                    <w:t>Otimizar os processos administrativos e regulatórios para garantir a qualidade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5500D843" w14:textId="77777777" w:rsidR="00695CBA" w:rsidRDefault="00000000">
                                  <w:pPr>
                                    <w:spacing w:before="103" w:line="240" w:lineRule="auto"/>
                                    <w:ind w:left="110" w:right="187"/>
                                    <w:rPr>
                                      <w:sz w:val="18"/>
                                      <w:szCs w:val="18"/>
                                    </w:rPr>
                                  </w:pPr>
                                  <w:r>
                                    <w:rPr>
                                      <w:sz w:val="18"/>
                                      <w:szCs w:val="18"/>
                                    </w:rPr>
                                    <w:t>Política e diretrizes da extensão, Comunicação interna eficaz, Gestão eficiente de processos, Tecnologias para automação e monitoramento, Gestão colaborativa, Melhorias no sistema acadêmico da extensão</w:t>
                                  </w:r>
                                </w:p>
                              </w:tc>
                            </w:tr>
                            <w:tr w:rsidR="00695CBA" w14:paraId="229C1749"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D4CE328" w14:textId="77777777" w:rsidR="00695CBA" w:rsidRDefault="00000000">
                                  <w:pPr>
                                    <w:spacing w:line="240" w:lineRule="auto"/>
                                  </w:pPr>
                                  <w:r>
                                    <w:rPr>
                                      <w:b/>
                                      <w:sz w:val="18"/>
                                      <w:szCs w:val="18"/>
                                    </w:rPr>
                                    <w:t>O101</w:t>
                                  </w:r>
                                  <w:r>
                                    <w:rPr>
                                      <w:sz w:val="18"/>
                                      <w:szCs w:val="18"/>
                                    </w:rPr>
                                    <w:t xml:space="preserve">: Fortalecer a atuação das </w:t>
                                  </w:r>
                                  <w:proofErr w:type="spellStart"/>
                                  <w:r>
                                    <w:rPr>
                                      <w:sz w:val="18"/>
                                      <w:szCs w:val="18"/>
                                    </w:rPr>
                                    <w:t>CISSPs</w:t>
                                  </w:r>
                                  <w:proofErr w:type="spellEnd"/>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9B367A5" w14:textId="77777777" w:rsidR="00695CBA" w:rsidRDefault="00000000">
                                  <w:pPr>
                                    <w:spacing w:line="240" w:lineRule="auto"/>
                                    <w:rPr>
                                      <w:sz w:val="18"/>
                                      <w:szCs w:val="18"/>
                                    </w:rPr>
                                  </w:pPr>
                                  <w:r>
                                    <w:rPr>
                                      <w:sz w:val="18"/>
                                      <w:szCs w:val="18"/>
                                    </w:rPr>
                                    <w:t>Governança de comitês, comunicação interna, suporte às políticas institucionais</w:t>
                                  </w:r>
                                </w:p>
                              </w:tc>
                            </w:tr>
                            <w:tr w:rsidR="00695CBA" w14:paraId="7797E7C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936060A" w14:textId="77777777" w:rsidR="00695CBA" w:rsidRDefault="00000000">
                                  <w:pPr>
                                    <w:spacing w:line="240" w:lineRule="auto"/>
                                  </w:pPr>
                                  <w:r>
                                    <w:rPr>
                                      <w:b/>
                                      <w:sz w:val="18"/>
                                      <w:szCs w:val="18"/>
                                    </w:rPr>
                                    <w:t>O102</w:t>
                                  </w:r>
                                  <w:r>
                                    <w:rPr>
                                      <w:sz w:val="18"/>
                                      <w:szCs w:val="18"/>
                                    </w:rPr>
                                    <w:t>: Fomentar e monitorar programas e ações de QVT com base nas premissas da política de Qualidade de Vida no Trabalho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8928228" w14:textId="77777777" w:rsidR="00695CBA" w:rsidRDefault="00000000">
                                  <w:pPr>
                                    <w:spacing w:line="240" w:lineRule="auto"/>
                                    <w:rPr>
                                      <w:sz w:val="18"/>
                                      <w:szCs w:val="18"/>
                                    </w:rPr>
                                  </w:pPr>
                                  <w:r>
                                    <w:rPr>
                                      <w:sz w:val="18"/>
                                      <w:szCs w:val="18"/>
                                    </w:rPr>
                                    <w:t>Gestão de pessoas, qualidade de vida no trabalho (QVT), programas de bem-estar</w:t>
                                  </w:r>
                                </w:p>
                              </w:tc>
                            </w:tr>
                            <w:tr w:rsidR="00695CBA" w14:paraId="41809C0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9A4E1A5" w14:textId="77777777" w:rsidR="00695CBA" w:rsidRDefault="00000000">
                                  <w:pPr>
                                    <w:spacing w:line="240" w:lineRule="auto"/>
                                  </w:pPr>
                                  <w:r>
                                    <w:rPr>
                                      <w:b/>
                                      <w:sz w:val="18"/>
                                      <w:szCs w:val="18"/>
                                    </w:rPr>
                                    <w:t>O201</w:t>
                                  </w:r>
                                  <w:r>
                                    <w:rPr>
                                      <w:sz w:val="18"/>
                                      <w:szCs w:val="18"/>
                                    </w:rPr>
                                    <w:t>: Construir o planejamento orçamentário no primeiro semestre do ano que antecede sua execução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5712AB7" w14:textId="77777777" w:rsidR="00695CBA" w:rsidRDefault="00000000">
                                  <w:pPr>
                                    <w:spacing w:line="240" w:lineRule="auto"/>
                                    <w:rPr>
                                      <w:sz w:val="18"/>
                                      <w:szCs w:val="18"/>
                                    </w:rPr>
                                  </w:pPr>
                                  <w:r>
                                    <w:rPr>
                                      <w:sz w:val="18"/>
                                      <w:szCs w:val="18"/>
                                    </w:rPr>
                                    <w:t>Planejamento financeiro, orçamento participativo, gestão orçamentária</w:t>
                                  </w:r>
                                </w:p>
                              </w:tc>
                            </w:tr>
                            <w:tr w:rsidR="00695CBA" w14:paraId="1F2C5A88"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DEE8172" w14:textId="77777777" w:rsidR="00695CBA" w:rsidRDefault="00000000">
                                  <w:pPr>
                                    <w:spacing w:line="240" w:lineRule="auto"/>
                                  </w:pPr>
                                  <w:r>
                                    <w:rPr>
                                      <w:b/>
                                      <w:sz w:val="18"/>
                                      <w:szCs w:val="18"/>
                                    </w:rPr>
                                    <w:t>O202</w:t>
                                  </w:r>
                                  <w:r>
                                    <w:rPr>
                                      <w:sz w:val="18"/>
                                      <w:szCs w:val="18"/>
                                    </w:rPr>
                                    <w:t>: Executar o orçamento assegurando o cumprimento do planejamento estratégico institucional</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1E8E880" w14:textId="77777777" w:rsidR="00695CBA" w:rsidRDefault="00000000">
                                  <w:pPr>
                                    <w:spacing w:line="240" w:lineRule="auto"/>
                                    <w:rPr>
                                      <w:sz w:val="18"/>
                                      <w:szCs w:val="18"/>
                                    </w:rPr>
                                  </w:pPr>
                                  <w:r>
                                    <w:rPr>
                                      <w:sz w:val="18"/>
                                      <w:szCs w:val="18"/>
                                    </w:rPr>
                                    <w:t>Execução orçamentária, alinhamento estratégico, controle de recursos</w:t>
                                  </w:r>
                                </w:p>
                              </w:tc>
                            </w:tr>
                            <w:tr w:rsidR="00695CBA" w14:paraId="1D0E60E1"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399D9B1" w14:textId="77777777" w:rsidR="00695CBA" w:rsidRDefault="00000000">
                                  <w:pPr>
                                    <w:spacing w:line="240" w:lineRule="auto"/>
                                  </w:pPr>
                                  <w:r>
                                    <w:rPr>
                                      <w:b/>
                                      <w:sz w:val="18"/>
                                      <w:szCs w:val="18"/>
                                    </w:rPr>
                                    <w:t>O203</w:t>
                                  </w:r>
                                  <w:r>
                                    <w:rPr>
                                      <w:sz w:val="18"/>
                                      <w:szCs w:val="18"/>
                                    </w:rPr>
                                    <w:t>: Construir cronograma de execução orçamentária no primeiro trimestre do ano corrente</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0411D50" w14:textId="77777777" w:rsidR="00695CBA" w:rsidRDefault="00000000">
                                  <w:pPr>
                                    <w:spacing w:line="240" w:lineRule="auto"/>
                                    <w:rPr>
                                      <w:sz w:val="18"/>
                                      <w:szCs w:val="18"/>
                                    </w:rPr>
                                  </w:pPr>
                                  <w:r>
                                    <w:rPr>
                                      <w:sz w:val="18"/>
                                      <w:szCs w:val="18"/>
                                    </w:rPr>
                                    <w:t>Planejamento financeiro e monitoramento orçamentário</w:t>
                                  </w:r>
                                </w:p>
                              </w:tc>
                            </w:tr>
                            <w:tr w:rsidR="00695CBA" w14:paraId="2CA6A5C0"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BA750E8" w14:textId="77777777" w:rsidR="00695CBA" w:rsidRDefault="00000000">
                                  <w:pPr>
                                    <w:spacing w:line="240" w:lineRule="auto"/>
                                  </w:pPr>
                                  <w:r>
                                    <w:rPr>
                                      <w:b/>
                                      <w:sz w:val="18"/>
                                      <w:szCs w:val="18"/>
                                    </w:rPr>
                                    <w:t>O301</w:t>
                                  </w:r>
                                  <w:r>
                                    <w:rPr>
                                      <w:sz w:val="18"/>
                                      <w:szCs w:val="18"/>
                                    </w:rPr>
                                    <w:t>: Renovar a Infraestrutura Computacional dos Câmpus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CD7C4D2" w14:textId="77777777" w:rsidR="00695CBA" w:rsidRDefault="00000000">
                                  <w:pPr>
                                    <w:spacing w:line="240" w:lineRule="auto"/>
                                    <w:rPr>
                                      <w:sz w:val="18"/>
                                      <w:szCs w:val="18"/>
                                    </w:rPr>
                                  </w:pPr>
                                  <w:r>
                                    <w:rPr>
                                      <w:sz w:val="18"/>
                                      <w:szCs w:val="18"/>
                                    </w:rPr>
                                    <w:t>Gestão de infraestrutura de Tecnologia da Informação (TI), inovação tecnológica, manutenção e suporte de TI</w:t>
                                  </w:r>
                                </w:p>
                              </w:tc>
                            </w:tr>
                            <w:tr w:rsidR="00695CBA" w14:paraId="457D41B4"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0317B2A" w14:textId="77777777" w:rsidR="00695CBA" w:rsidRDefault="00000000">
                                  <w:pPr>
                                    <w:spacing w:line="240" w:lineRule="auto"/>
                                  </w:pPr>
                                  <w:r>
                                    <w:rPr>
                                      <w:b/>
                                      <w:sz w:val="18"/>
                                      <w:szCs w:val="18"/>
                                    </w:rPr>
                                    <w:t>O302</w:t>
                                  </w:r>
                                  <w:r>
                                    <w:rPr>
                                      <w:sz w:val="18"/>
                                      <w:szCs w:val="18"/>
                                    </w:rPr>
                                    <w:t>: Implementar ações de retenção e capacitação de servidores de TIC</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54EA783" w14:textId="77777777" w:rsidR="00695CBA" w:rsidRDefault="00000000">
                                  <w:pPr>
                                    <w:spacing w:line="240" w:lineRule="auto"/>
                                    <w:rPr>
                                      <w:sz w:val="18"/>
                                      <w:szCs w:val="18"/>
                                    </w:rPr>
                                  </w:pPr>
                                  <w:r>
                                    <w:rPr>
                                      <w:sz w:val="18"/>
                                      <w:szCs w:val="18"/>
                                    </w:rPr>
                                    <w:t>Desenvolvimento profissional, políticas de retenção, capacitação em tecnologia da informação</w:t>
                                  </w:r>
                                </w:p>
                              </w:tc>
                            </w:tr>
                            <w:tr w:rsidR="00695CBA" w14:paraId="7CD0F5A1" w14:textId="77777777">
                              <w:trPr>
                                <w:trHeight w:val="339"/>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14E6C8E" w14:textId="77777777" w:rsidR="00695CBA" w:rsidRDefault="00000000">
                                  <w:pPr>
                                    <w:spacing w:before="240" w:after="240" w:line="240" w:lineRule="auto"/>
                                  </w:pPr>
                                  <w:r>
                                    <w:rPr>
                                      <w:b/>
                                      <w:sz w:val="18"/>
                                      <w:szCs w:val="18"/>
                                    </w:rPr>
                                    <w:t>O303</w:t>
                                  </w:r>
                                  <w:r>
                                    <w:rPr>
                                      <w:sz w:val="18"/>
                                      <w:szCs w:val="18"/>
                                    </w:rPr>
                                    <w:t>: Manter e expandir a infraestrutura de segurança e rede de dados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8A77F71" w14:textId="77777777" w:rsidR="00695CBA" w:rsidRDefault="00000000">
                                  <w:pPr>
                                    <w:spacing w:before="240" w:after="240" w:line="240" w:lineRule="auto"/>
                                    <w:rPr>
                                      <w:sz w:val="18"/>
                                      <w:szCs w:val="18"/>
                                    </w:rPr>
                                  </w:pPr>
                                  <w:r>
                                    <w:rPr>
                                      <w:sz w:val="18"/>
                                      <w:szCs w:val="18"/>
                                    </w:rPr>
                                    <w:t>Segurança cibernética e infraestrutura de rede, gestão de TI</w:t>
                                  </w:r>
                                </w:p>
                              </w:tc>
                            </w:tr>
                            <w:tr w:rsidR="00695CBA" w14:paraId="4838B17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76C0AAF" w14:textId="77777777" w:rsidR="00695CBA" w:rsidRDefault="00000000">
                                  <w:pPr>
                                    <w:spacing w:line="240" w:lineRule="auto"/>
                                  </w:pPr>
                                  <w:r>
                                    <w:rPr>
                                      <w:b/>
                                      <w:sz w:val="18"/>
                                      <w:szCs w:val="18"/>
                                    </w:rPr>
                                    <w:t>O304</w:t>
                                  </w:r>
                                  <w:r>
                                    <w:rPr>
                                      <w:sz w:val="18"/>
                                      <w:szCs w:val="18"/>
                                    </w:rPr>
                                    <w:t>: Desenvolver projetos sistêmicos para captação recursos para ações específicas da rede</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6E2DCAE" w14:textId="77777777" w:rsidR="00695CBA" w:rsidRDefault="00000000">
                                  <w:pPr>
                                    <w:spacing w:line="240" w:lineRule="auto"/>
                                    <w:rPr>
                                      <w:sz w:val="18"/>
                                      <w:szCs w:val="18"/>
                                    </w:rPr>
                                  </w:pPr>
                                  <w:r>
                                    <w:rPr>
                                      <w:sz w:val="18"/>
                                      <w:szCs w:val="18"/>
                                    </w:rPr>
                                    <w:t>Captação de recursos, desenvolvimento de projetos e gestão de parcerias externas</w:t>
                                  </w:r>
                                </w:p>
                              </w:tc>
                            </w:tr>
                            <w:tr w:rsidR="00695CBA" w14:paraId="5D2D35CB" w14:textId="77777777">
                              <w:trPr>
                                <w:trHeight w:val="608"/>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41FDDDAE" w14:textId="77777777" w:rsidR="00695CBA" w:rsidRDefault="00000000">
                                  <w:pPr>
                                    <w:spacing w:before="114" w:line="240" w:lineRule="auto"/>
                                    <w:ind w:right="187"/>
                                  </w:pPr>
                                  <w:r>
                                    <w:rPr>
                                      <w:b/>
                                      <w:sz w:val="18"/>
                                      <w:szCs w:val="18"/>
                                    </w:rPr>
                                    <w:t xml:space="preserve">O401: </w:t>
                                  </w:r>
                                  <w:r>
                                    <w:rPr>
                                      <w:sz w:val="18"/>
                                      <w:szCs w:val="18"/>
                                    </w:rPr>
                                    <w:t>Garantir recursos financeiros para o fomento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432E2AD0" w14:textId="77777777" w:rsidR="00695CBA" w:rsidRDefault="00000000">
                                  <w:pPr>
                                    <w:spacing w:before="114" w:line="240" w:lineRule="auto"/>
                                    <w:ind w:right="187"/>
                                    <w:rPr>
                                      <w:sz w:val="18"/>
                                      <w:szCs w:val="18"/>
                                    </w:rPr>
                                  </w:pPr>
                                  <w:r>
                                    <w:rPr>
                                      <w:sz w:val="18"/>
                                      <w:szCs w:val="18"/>
                                    </w:rPr>
                                    <w:t>Planejamento orçamentário, Planejamento estratégico, Planejamento financeiro</w:t>
                                  </w:r>
                                </w:p>
                              </w:tc>
                            </w:tr>
                            <w:tr w:rsidR="00695CBA" w14:paraId="2EAF78F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2A758A7C" w14:textId="77777777" w:rsidR="00695CBA" w:rsidRDefault="00000000">
                                  <w:pPr>
                                    <w:spacing w:before="113" w:line="240" w:lineRule="auto"/>
                                  </w:pPr>
                                  <w:r>
                                    <w:rPr>
                                      <w:b/>
                                      <w:sz w:val="18"/>
                                      <w:szCs w:val="18"/>
                                    </w:rPr>
                                    <w:t>O402</w:t>
                                  </w:r>
                                  <w:r>
                                    <w:rPr>
                                      <w:sz w:val="18"/>
                                      <w:szCs w:val="18"/>
                                    </w:rPr>
                                    <w:t>: Capacitar os servidores para captação de recursos externos</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7A4E7370" w14:textId="77777777" w:rsidR="00695CBA" w:rsidRDefault="00000000">
                                  <w:pPr>
                                    <w:spacing w:before="113" w:line="240" w:lineRule="auto"/>
                                    <w:rPr>
                                      <w:sz w:val="18"/>
                                      <w:szCs w:val="18"/>
                                    </w:rPr>
                                  </w:pPr>
                                  <w:r>
                                    <w:rPr>
                                      <w:sz w:val="18"/>
                                      <w:szCs w:val="18"/>
                                    </w:rPr>
                                    <w:t>Gestão de projetos, capacitação em captação de recursos, elaboração de propostas de fomento</w:t>
                                  </w:r>
                                </w:p>
                              </w:tc>
                            </w:tr>
                            <w:tr w:rsidR="00695CBA" w14:paraId="2DFFB6E6"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1CC05727" w14:textId="77777777" w:rsidR="00695CBA" w:rsidRDefault="00000000">
                                  <w:pPr>
                                    <w:spacing w:before="111" w:line="240" w:lineRule="auto"/>
                                  </w:pPr>
                                  <w:r>
                                    <w:rPr>
                                      <w:b/>
                                      <w:sz w:val="18"/>
                                      <w:szCs w:val="18"/>
                                    </w:rPr>
                                    <w:t>O403</w:t>
                                  </w:r>
                                  <w:r>
                                    <w:rPr>
                                      <w:sz w:val="18"/>
                                      <w:szCs w:val="18"/>
                                    </w:rPr>
                                    <w:t>: Prospectar e publicizar editais de fomento externo à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19DC2838" w14:textId="77777777" w:rsidR="00695CBA" w:rsidRDefault="00000000">
                                  <w:pPr>
                                    <w:spacing w:before="111" w:line="240" w:lineRule="auto"/>
                                    <w:rPr>
                                      <w:sz w:val="18"/>
                                      <w:szCs w:val="18"/>
                                    </w:rPr>
                                  </w:pPr>
                                  <w:r>
                                    <w:rPr>
                                      <w:sz w:val="18"/>
                                      <w:szCs w:val="18"/>
                                    </w:rPr>
                                    <w:t>Prospecção de recursos, comunicação de oportunidades, gestão de parcerias</w:t>
                                  </w:r>
                                </w:p>
                              </w:tc>
                            </w:tr>
                            <w:tr w:rsidR="00695CBA" w14:paraId="7AEDE92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46186521" w14:textId="77777777" w:rsidR="00695CBA" w:rsidRDefault="00000000">
                                  <w:pPr>
                                    <w:spacing w:line="240" w:lineRule="auto"/>
                                  </w:pPr>
                                  <w:r>
                                    <w:rPr>
                                      <w:b/>
                                      <w:sz w:val="18"/>
                                      <w:szCs w:val="18"/>
                                    </w:rPr>
                                    <w:t>O501:</w:t>
                                  </w:r>
                                  <w:r>
                                    <w:rPr>
                                      <w:sz w:val="18"/>
                                      <w:szCs w:val="18"/>
                                    </w:rPr>
                                    <w:t xml:space="preserve"> Promover ações de desenvolvimento para atualização profissional dos servidores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0EC7915" w14:textId="77777777" w:rsidR="00695CBA" w:rsidRDefault="00000000">
                                  <w:pPr>
                                    <w:spacing w:line="240" w:lineRule="auto"/>
                                    <w:rPr>
                                      <w:sz w:val="18"/>
                                      <w:szCs w:val="18"/>
                                    </w:rPr>
                                  </w:pPr>
                                  <w:r>
                                    <w:rPr>
                                      <w:sz w:val="18"/>
                                      <w:szCs w:val="18"/>
                                    </w:rPr>
                                    <w:t>Gestão de pessoas e planejamento de Programas de Capacitação</w:t>
                                  </w:r>
                                </w:p>
                              </w:tc>
                            </w:tr>
                            <w:tr w:rsidR="00695CBA" w14:paraId="50B85332"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141664CC" w14:textId="77777777" w:rsidR="00695CBA" w:rsidRDefault="00000000">
                                  <w:pPr>
                                    <w:spacing w:line="240" w:lineRule="auto"/>
                                  </w:pPr>
                                  <w:r>
                                    <w:rPr>
                                      <w:b/>
                                      <w:sz w:val="18"/>
                                      <w:szCs w:val="18"/>
                                    </w:rPr>
                                    <w:t xml:space="preserve">O502: </w:t>
                                  </w:r>
                                  <w:r>
                                    <w:rPr>
                                      <w:sz w:val="18"/>
                                      <w:szCs w:val="18"/>
                                    </w:rPr>
                                    <w:t>Implantar Programa de Formação de Gestores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A25A1AE" w14:textId="77777777" w:rsidR="00695CBA" w:rsidRDefault="00000000">
                                  <w:pPr>
                                    <w:spacing w:line="240" w:lineRule="auto"/>
                                    <w:rPr>
                                      <w:sz w:val="18"/>
                                      <w:szCs w:val="18"/>
                                    </w:rPr>
                                  </w:pPr>
                                  <w:r>
                                    <w:rPr>
                                      <w:sz w:val="18"/>
                                      <w:szCs w:val="18"/>
                                    </w:rPr>
                                    <w:t>Liderança e desenvolvimento de talentos, gestão estratégica e avaliação de desempenho.</w:t>
                                  </w:r>
                                </w:p>
                              </w:tc>
                            </w:tr>
                            <w:tr w:rsidR="00695CBA" w14:paraId="136CE80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4A5C8DD7" w14:textId="77777777" w:rsidR="00695CBA" w:rsidRDefault="00000000">
                                  <w:pPr>
                                    <w:spacing w:line="240" w:lineRule="auto"/>
                                  </w:pPr>
                                  <w:r>
                                    <w:rPr>
                                      <w:b/>
                                      <w:sz w:val="18"/>
                                      <w:szCs w:val="18"/>
                                    </w:rPr>
                                    <w:t>O503:</w:t>
                                  </w:r>
                                  <w:r>
                                    <w:rPr>
                                      <w:sz w:val="18"/>
                                      <w:szCs w:val="18"/>
                                    </w:rPr>
                                    <w:t xml:space="preserve"> Promover ações de sensibilização quanto à Avaliação de Desempenho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BBA416D" w14:textId="77777777" w:rsidR="00695CBA" w:rsidRDefault="00000000">
                                  <w:pPr>
                                    <w:spacing w:line="240" w:lineRule="auto"/>
                                    <w:rPr>
                                      <w:sz w:val="18"/>
                                      <w:szCs w:val="18"/>
                                    </w:rPr>
                                  </w:pPr>
                                  <w:r>
                                    <w:rPr>
                                      <w:sz w:val="18"/>
                                      <w:szCs w:val="18"/>
                                    </w:rPr>
                                    <w:t>Comunicação, gestão de mudanças e mediação de conflitos</w:t>
                                  </w:r>
                                </w:p>
                              </w:tc>
                            </w:tr>
                            <w:tr w:rsidR="00695CBA" w14:paraId="35080468"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540D86C4" w14:textId="77777777" w:rsidR="00695CBA" w:rsidRDefault="00000000">
                                  <w:pPr>
                                    <w:spacing w:line="240" w:lineRule="auto"/>
                                  </w:pPr>
                                  <w:r>
                                    <w:rPr>
                                      <w:b/>
                                      <w:sz w:val="18"/>
                                      <w:szCs w:val="18"/>
                                    </w:rPr>
                                    <w:t xml:space="preserve">O504: </w:t>
                                  </w:r>
                                  <w:r>
                                    <w:rPr>
                                      <w:sz w:val="18"/>
                                      <w:szCs w:val="18"/>
                                    </w:rPr>
                                    <w:t>Elaborar um modelo de dimensionamento da força de trabalho baseado em critérios técnicos.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5F7F894" w14:textId="77777777" w:rsidR="00695CBA" w:rsidRDefault="00000000">
                                  <w:pPr>
                                    <w:spacing w:line="240" w:lineRule="auto"/>
                                    <w:rPr>
                                      <w:sz w:val="18"/>
                                      <w:szCs w:val="18"/>
                                    </w:rPr>
                                  </w:pPr>
                                  <w:r>
                                    <w:rPr>
                                      <w:sz w:val="18"/>
                                      <w:szCs w:val="18"/>
                                    </w:rPr>
                                    <w:t>Planejamento organizacional, análise de dados e tomada de decisão e gestão colaborativa</w:t>
                                  </w:r>
                                </w:p>
                              </w:tc>
                            </w:tr>
                          </w:tbl>
                          <w:p w14:paraId="0F9DDDEE" w14:textId="77777777" w:rsidR="00F81677" w:rsidRDefault="00F81677"/>
                        </w:txbxContent>
                      </wps:txbx>
                      <wps:bodyPr lIns="0" tIns="0" rIns="0" bIns="0" anchor="t">
                        <a:noAutofit/>
                      </wps:bodyPr>
                    </wps:wsp>
                  </a:graphicData>
                </a:graphic>
              </wp:anchor>
            </w:drawing>
          </mc:Choice>
          <mc:Fallback>
            <w:pict>
              <v:shapetype w14:anchorId="614ECDF6" id="_x0000_t202" coordsize="21600,21600" o:spt="202" path="m,l,21600r21600,l21600,xe">
                <v:stroke joinstyle="miter"/>
                <v:path gradientshapeok="t" o:connecttype="rect"/>
              </v:shapetype>
              <v:shape id="Frame1" o:spid="_x0000_s1026" type="#_x0000_t202" style="position:absolute;left:0;text-align:left;margin-left:78.9pt;margin-top:.05pt;width:438.2pt;height:841.9pt;z-index:5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" o:allowincell="f" stroked="f">
                <v:fill opacity="0"/>
                <v:textbox inset="0,0,0,0">
                  <w:txbxContent>
                    <w:tbl>
                      <w:tblPr>
                        <w:tblW w:w="8764" w:type="dxa"/>
                        <w:tblInd w:w="-10" w:type="dxa"/>
                        <w:tblLayout w:type="fixed"/>
                        <w:tblLook w:val="04A0" w:firstRow="1" w:lastRow="0" w:firstColumn="1" w:lastColumn="0" w:noHBand="0" w:noVBand="1"/>
                      </w:tblPr>
                      <w:tblGrid>
                        <w:gridCol w:w="4382"/>
                        <w:gridCol w:w="4382"/>
                      </w:tblGrid>
                      <w:tr w:rsidR="00695CBA" w14:paraId="11998813" w14:textId="77777777">
                        <w:tc>
                          <w:tcPr>
                            <w:tcW w:w="4382"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0923F29B" w14:textId="77777777" w:rsidR="00695CBA" w:rsidRDefault="00000000">
                            <w:pPr>
                              <w:spacing w:line="240" w:lineRule="auto"/>
                              <w:jc w:val="center"/>
                              <w:rPr>
                                <w:color w:val="FFFFFF"/>
                                <w:sz w:val="18"/>
                                <w:szCs w:val="18"/>
                              </w:rPr>
                            </w:pPr>
                            <w:r>
                              <w:rPr>
                                <w:color w:val="FFFFFF"/>
                                <w:sz w:val="18"/>
                                <w:szCs w:val="18"/>
                              </w:rPr>
                              <w:t>Iniciativas Estratégicas</w:t>
                            </w:r>
                          </w:p>
                        </w:tc>
                        <w:tc>
                          <w:tcPr>
                            <w:tcW w:w="4382" w:type="dxa"/>
                            <w:tcBorders>
                              <w:top w:val="single" w:sz="8" w:space="0" w:color="000000"/>
                              <w:left w:val="single" w:sz="8" w:space="0" w:color="000000"/>
                              <w:bottom w:val="single" w:sz="8" w:space="0" w:color="000000"/>
                              <w:right w:val="single" w:sz="8" w:space="0" w:color="000000"/>
                            </w:tcBorders>
                            <w:shd w:val="clear" w:color="auto" w:fill="134F5C"/>
                            <w:vAlign w:val="center"/>
                          </w:tcPr>
                          <w:p w14:paraId="431ED9E2" w14:textId="77777777" w:rsidR="00695CBA" w:rsidRDefault="00000000">
                            <w:pPr>
                              <w:spacing w:line="240" w:lineRule="auto"/>
                              <w:jc w:val="center"/>
                              <w:rPr>
                                <w:color w:val="FFFFFF"/>
                                <w:sz w:val="18"/>
                                <w:szCs w:val="18"/>
                              </w:rPr>
                            </w:pPr>
                            <w:r>
                              <w:rPr>
                                <w:color w:val="FFFFFF"/>
                                <w:sz w:val="18"/>
                                <w:szCs w:val="18"/>
                              </w:rPr>
                              <w:t>Competências Estratégicas Críticas</w:t>
                            </w:r>
                          </w:p>
                        </w:tc>
                      </w:tr>
                      <w:tr w:rsidR="00695CBA" w14:paraId="448BE721"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A05F3A1" w14:textId="77777777" w:rsidR="00695CBA" w:rsidRDefault="00000000">
                            <w:pPr>
                              <w:spacing w:line="240" w:lineRule="auto"/>
                            </w:pPr>
                            <w:r>
                              <w:rPr>
                                <w:b/>
                                <w:sz w:val="18"/>
                                <w:szCs w:val="18"/>
                              </w:rPr>
                              <w:t>P101</w:t>
                            </w:r>
                            <w:r>
                              <w:rPr>
                                <w:sz w:val="18"/>
                                <w:szCs w:val="18"/>
                              </w:rPr>
                              <w:t>: Aperfeiçoar o acompanhamento e monitoramento de estudantes matriculados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1604034" w14:textId="77777777" w:rsidR="00695CBA" w:rsidRDefault="00000000">
                            <w:pPr>
                              <w:spacing w:line="240" w:lineRule="auto"/>
                              <w:rPr>
                                <w:sz w:val="18"/>
                                <w:szCs w:val="18"/>
                              </w:rPr>
                            </w:pPr>
                            <w:r>
                              <w:rPr>
                                <w:sz w:val="18"/>
                                <w:szCs w:val="18"/>
                              </w:rPr>
                              <w:t>Gestão de dados acadêmicos, análise preditiva de retenção e evasão, suporte psicopedagógico</w:t>
                            </w:r>
                          </w:p>
                        </w:tc>
                      </w:tr>
                      <w:tr w:rsidR="00695CBA" w14:paraId="2B45D1BE"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62EA778" w14:textId="77777777" w:rsidR="00695CBA" w:rsidRDefault="00000000">
                            <w:pPr>
                              <w:spacing w:line="240" w:lineRule="auto"/>
                            </w:pPr>
                            <w:r>
                              <w:rPr>
                                <w:b/>
                                <w:sz w:val="18"/>
                                <w:szCs w:val="18"/>
                              </w:rPr>
                              <w:t>P102</w:t>
                            </w:r>
                            <w:r>
                              <w:rPr>
                                <w:sz w:val="18"/>
                                <w:szCs w:val="18"/>
                              </w:rPr>
                              <w:t>: Aprimorar os processos de ensino-aprendizagem e administrativos para atendimento integral dos estudantes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6DB6F34" w14:textId="77777777" w:rsidR="00695CBA" w:rsidRDefault="00000000">
                            <w:pPr>
                              <w:spacing w:line="240" w:lineRule="auto"/>
                              <w:rPr>
                                <w:sz w:val="18"/>
                                <w:szCs w:val="18"/>
                              </w:rPr>
                            </w:pPr>
                            <w:r>
                              <w:rPr>
                                <w:sz w:val="18"/>
                                <w:szCs w:val="18"/>
                              </w:rPr>
                              <w:t>Inovação pedagógica, integração de serviços administrativos, tecnologias educacionais</w:t>
                            </w:r>
                          </w:p>
                        </w:tc>
                      </w:tr>
                      <w:tr w:rsidR="00695CBA" w14:paraId="4313537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08C342D" w14:textId="77777777" w:rsidR="00695CBA" w:rsidRDefault="00000000">
                            <w:pPr>
                              <w:spacing w:line="240" w:lineRule="auto"/>
                            </w:pPr>
                            <w:r>
                              <w:rPr>
                                <w:b/>
                                <w:sz w:val="18"/>
                                <w:szCs w:val="18"/>
                              </w:rPr>
                              <w:t>P201</w:t>
                            </w:r>
                            <w:r>
                              <w:rPr>
                                <w:sz w:val="18"/>
                                <w:szCs w:val="18"/>
                              </w:rPr>
                              <w:t>: Aprimorar estratégias de sustentabilidade ambiental.</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BA6723" w14:textId="77777777" w:rsidR="00695CBA" w:rsidRDefault="00000000">
                            <w:pPr>
                              <w:spacing w:line="240" w:lineRule="auto"/>
                              <w:rPr>
                                <w:sz w:val="18"/>
                                <w:szCs w:val="18"/>
                              </w:rPr>
                            </w:pPr>
                            <w:r>
                              <w:rPr>
                                <w:sz w:val="18"/>
                                <w:szCs w:val="18"/>
                              </w:rPr>
                              <w:t>Gestão ambiental, planejamento sustentável, práticas ecoeficientes</w:t>
                            </w:r>
                          </w:p>
                        </w:tc>
                      </w:tr>
                      <w:tr w:rsidR="00695CBA" w14:paraId="34FE9B3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7754349" w14:textId="77777777" w:rsidR="00695CBA" w:rsidRDefault="00000000">
                            <w:pPr>
                              <w:spacing w:line="240" w:lineRule="auto"/>
                            </w:pPr>
                            <w:r>
                              <w:rPr>
                                <w:b/>
                                <w:sz w:val="18"/>
                                <w:szCs w:val="18"/>
                              </w:rPr>
                              <w:t>P202</w:t>
                            </w:r>
                            <w:r>
                              <w:rPr>
                                <w:sz w:val="18"/>
                                <w:szCs w:val="18"/>
                              </w:rPr>
                              <w:t>: Consolidar políticas que promovam a diversidade em todos os níveis da organização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8A31F8F" w14:textId="77777777" w:rsidR="00695CBA" w:rsidRDefault="00000000">
                            <w:pPr>
                              <w:spacing w:line="240" w:lineRule="auto"/>
                              <w:rPr>
                                <w:sz w:val="18"/>
                                <w:szCs w:val="18"/>
                              </w:rPr>
                            </w:pPr>
                            <w:r>
                              <w:rPr>
                                <w:sz w:val="18"/>
                                <w:szCs w:val="18"/>
                              </w:rPr>
                              <w:t>Políticas de inclusão, gestão de diversidade, capacitação em equidade</w:t>
                            </w:r>
                          </w:p>
                        </w:tc>
                      </w:tr>
                      <w:tr w:rsidR="00695CBA" w14:paraId="6A5A5DF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694BCBC" w14:textId="77777777" w:rsidR="00695CBA" w:rsidRDefault="00000000">
                            <w:pPr>
                              <w:spacing w:line="240" w:lineRule="auto"/>
                            </w:pPr>
                            <w:r>
                              <w:rPr>
                                <w:b/>
                                <w:sz w:val="18"/>
                                <w:szCs w:val="18"/>
                              </w:rPr>
                              <w:t>P203</w:t>
                            </w:r>
                            <w:r>
                              <w:rPr>
                                <w:sz w:val="18"/>
                                <w:szCs w:val="18"/>
                              </w:rPr>
                              <w:t>: Fomentar a cultura de tomada de decisão baseada em dados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3193D88" w14:textId="77777777" w:rsidR="00695CBA" w:rsidRDefault="00000000">
                            <w:pPr>
                              <w:spacing w:line="240" w:lineRule="auto"/>
                              <w:rPr>
                                <w:sz w:val="18"/>
                                <w:szCs w:val="18"/>
                              </w:rPr>
                            </w:pPr>
                            <w:r>
                              <w:rPr>
                                <w:sz w:val="18"/>
                                <w:szCs w:val="18"/>
                              </w:rPr>
                              <w:t>Análise de dados, governança de dados, habilidades analíticas</w:t>
                            </w:r>
                          </w:p>
                        </w:tc>
                      </w:tr>
                      <w:tr w:rsidR="00695CBA" w14:paraId="072517C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7D3216C" w14:textId="77777777" w:rsidR="00695CBA" w:rsidRDefault="00000000">
                            <w:pPr>
                              <w:spacing w:line="240" w:lineRule="auto"/>
                            </w:pPr>
                            <w:r>
                              <w:rPr>
                                <w:b/>
                                <w:sz w:val="18"/>
                                <w:szCs w:val="18"/>
                              </w:rPr>
                              <w:t>P301</w:t>
                            </w:r>
                            <w:r>
                              <w:rPr>
                                <w:sz w:val="18"/>
                                <w:szCs w:val="18"/>
                              </w:rPr>
                              <w:t>: Implementar Política de internacionalização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9B60685" w14:textId="77777777" w:rsidR="00695CBA" w:rsidRDefault="00000000">
                            <w:pPr>
                              <w:spacing w:line="240" w:lineRule="auto"/>
                              <w:rPr>
                                <w:sz w:val="18"/>
                                <w:szCs w:val="18"/>
                              </w:rPr>
                            </w:pPr>
                            <w:r>
                              <w:rPr>
                                <w:sz w:val="18"/>
                                <w:szCs w:val="18"/>
                              </w:rPr>
                              <w:t>Planejamento estratégico internacional, parcerias internacionais, desenvolvimento de redes de cooperação</w:t>
                            </w:r>
                          </w:p>
                        </w:tc>
                      </w:tr>
                      <w:tr w:rsidR="00695CBA" w14:paraId="6605F56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50ED423" w14:textId="77777777" w:rsidR="00695CBA" w:rsidRDefault="00000000">
                            <w:pPr>
                              <w:spacing w:line="240" w:lineRule="auto"/>
                            </w:pPr>
                            <w:r>
                              <w:rPr>
                                <w:b/>
                                <w:sz w:val="18"/>
                                <w:szCs w:val="18"/>
                              </w:rPr>
                              <w:t>P302</w:t>
                            </w:r>
                            <w:r>
                              <w:rPr>
                                <w:sz w:val="18"/>
                                <w:szCs w:val="18"/>
                              </w:rPr>
                              <w:t>: Mapear os processos que envolvam as atividades de internacionalização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4ED1331" w14:textId="77777777" w:rsidR="00695CBA" w:rsidRDefault="00000000">
                            <w:pPr>
                              <w:spacing w:line="240" w:lineRule="auto"/>
                              <w:rPr>
                                <w:sz w:val="18"/>
                                <w:szCs w:val="18"/>
                              </w:rPr>
                            </w:pPr>
                            <w:r>
                              <w:rPr>
                                <w:sz w:val="18"/>
                                <w:szCs w:val="18"/>
                              </w:rPr>
                              <w:t>Mapeamento e otimização de processos, gestão de projetos internacionais</w:t>
                            </w:r>
                          </w:p>
                        </w:tc>
                      </w:tr>
                      <w:tr w:rsidR="00695CBA" w14:paraId="089C9782"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A51A09" w14:textId="77777777" w:rsidR="00695CBA" w:rsidRDefault="00000000">
                            <w:pPr>
                              <w:spacing w:line="240" w:lineRule="auto"/>
                            </w:pPr>
                            <w:r>
                              <w:rPr>
                                <w:b/>
                                <w:sz w:val="18"/>
                                <w:szCs w:val="18"/>
                              </w:rPr>
                              <w:t>P303</w:t>
                            </w:r>
                            <w:r>
                              <w:rPr>
                                <w:sz w:val="18"/>
                                <w:szCs w:val="18"/>
                              </w:rPr>
                              <w:t>: Aumentar a visibilidade internacional do IFSC</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1E49108" w14:textId="77777777" w:rsidR="00695CBA" w:rsidRDefault="00000000">
                            <w:pPr>
                              <w:spacing w:line="240" w:lineRule="auto"/>
                              <w:rPr>
                                <w:sz w:val="18"/>
                                <w:szCs w:val="18"/>
                              </w:rPr>
                            </w:pPr>
                            <w:r>
                              <w:rPr>
                                <w:sz w:val="18"/>
                                <w:szCs w:val="18"/>
                              </w:rPr>
                              <w:t>Marketing educacional, comunicação institucional global, parcerias estratégicas internacionais</w:t>
                            </w:r>
                          </w:p>
                        </w:tc>
                      </w:tr>
                      <w:tr w:rsidR="00695CBA" w14:paraId="1B8BE7A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7A6D0128" w14:textId="77777777" w:rsidR="00695CBA" w:rsidRDefault="00000000">
                            <w:pPr>
                              <w:spacing w:line="240" w:lineRule="auto"/>
                            </w:pPr>
                            <w:r>
                              <w:rPr>
                                <w:b/>
                                <w:sz w:val="18"/>
                                <w:szCs w:val="18"/>
                              </w:rPr>
                              <w:t>P304</w:t>
                            </w:r>
                            <w:r>
                              <w:rPr>
                                <w:sz w:val="18"/>
                                <w:szCs w:val="18"/>
                              </w:rPr>
                              <w:t>: Expandir as ações de internacionalização para os Câmpus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2D25ECE" w14:textId="77777777" w:rsidR="00695CBA" w:rsidRDefault="00000000">
                            <w:pPr>
                              <w:spacing w:line="240" w:lineRule="auto"/>
                              <w:rPr>
                                <w:sz w:val="18"/>
                                <w:szCs w:val="18"/>
                              </w:rPr>
                            </w:pPr>
                            <w:r>
                              <w:rPr>
                                <w:sz w:val="18"/>
                                <w:szCs w:val="18"/>
                              </w:rPr>
                              <w:t>Integração regional-internacional, capacitação docente, TAE e discente para internacionalização</w:t>
                            </w:r>
                          </w:p>
                        </w:tc>
                      </w:tr>
                      <w:tr w:rsidR="00695CBA" w14:paraId="563C554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1435500" w14:textId="77777777" w:rsidR="00695CBA" w:rsidRDefault="00000000">
                            <w:pPr>
                              <w:spacing w:line="240" w:lineRule="auto"/>
                            </w:pPr>
                            <w:r>
                              <w:rPr>
                                <w:b/>
                                <w:sz w:val="18"/>
                                <w:szCs w:val="18"/>
                              </w:rPr>
                              <w:t>P401</w:t>
                            </w:r>
                            <w:r>
                              <w:rPr>
                                <w:sz w:val="18"/>
                                <w:szCs w:val="18"/>
                              </w:rPr>
                              <w:t>: Reorganizar e simplificar o repositório e a apresentação dos processos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F20BE95" w14:textId="77777777" w:rsidR="00695CBA" w:rsidRDefault="00000000">
                            <w:pPr>
                              <w:spacing w:line="240" w:lineRule="auto"/>
                              <w:rPr>
                                <w:sz w:val="18"/>
                                <w:szCs w:val="18"/>
                              </w:rPr>
                            </w:pPr>
                            <w:r>
                              <w:rPr>
                                <w:sz w:val="18"/>
                                <w:szCs w:val="18"/>
                              </w:rPr>
                              <w:t>Gestão de processos, automação e simplificação administrativa, arquitetura da informação</w:t>
                            </w:r>
                          </w:p>
                        </w:tc>
                      </w:tr>
                      <w:tr w:rsidR="00695CBA" w14:paraId="3F0369A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3A1A937" w14:textId="77777777" w:rsidR="00695CBA" w:rsidRDefault="00000000">
                            <w:pPr>
                              <w:spacing w:line="240" w:lineRule="auto"/>
                            </w:pPr>
                            <w:r>
                              <w:rPr>
                                <w:b/>
                                <w:sz w:val="18"/>
                                <w:szCs w:val="18"/>
                              </w:rPr>
                              <w:t>P402</w:t>
                            </w:r>
                            <w:r>
                              <w:rPr>
                                <w:sz w:val="18"/>
                                <w:szCs w:val="18"/>
                              </w:rPr>
                              <w:t>: Capacitar e divulgar para os servidores de Câmpus e da Reitoria sobre a gestão por processos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BE583F0" w14:textId="77777777" w:rsidR="00695CBA" w:rsidRDefault="00000000">
                            <w:pPr>
                              <w:spacing w:line="240" w:lineRule="auto"/>
                              <w:rPr>
                                <w:sz w:val="18"/>
                                <w:szCs w:val="18"/>
                              </w:rPr>
                            </w:pPr>
                            <w:r>
                              <w:rPr>
                                <w:sz w:val="18"/>
                                <w:szCs w:val="18"/>
                              </w:rPr>
                              <w:t>Gestão por processos, capacitação continuada, comunicação interna eficaz</w:t>
                            </w:r>
                          </w:p>
                        </w:tc>
                      </w:tr>
                      <w:tr w:rsidR="00695CBA" w14:paraId="14D7A034"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0F9E360" w14:textId="77777777" w:rsidR="00695CBA" w:rsidRDefault="00000000">
                            <w:pPr>
                              <w:spacing w:line="240" w:lineRule="auto"/>
                            </w:pPr>
                            <w:r>
                              <w:rPr>
                                <w:b/>
                                <w:sz w:val="18"/>
                                <w:szCs w:val="18"/>
                              </w:rPr>
                              <w:t>P403</w:t>
                            </w:r>
                            <w:r>
                              <w:rPr>
                                <w:sz w:val="18"/>
                                <w:szCs w:val="18"/>
                              </w:rPr>
                              <w:t>: Ampliar o número de processos mapeados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D947EF8" w14:textId="77777777" w:rsidR="00695CBA" w:rsidRDefault="00000000">
                            <w:pPr>
                              <w:spacing w:line="240" w:lineRule="auto"/>
                              <w:rPr>
                                <w:sz w:val="18"/>
                                <w:szCs w:val="18"/>
                              </w:rPr>
                            </w:pPr>
                            <w:r>
                              <w:rPr>
                                <w:sz w:val="18"/>
                                <w:szCs w:val="18"/>
                              </w:rPr>
                              <w:t>Gestão de processos, mapeamento e automação de fluxos de trabalho</w:t>
                            </w:r>
                          </w:p>
                        </w:tc>
                      </w:tr>
                      <w:tr w:rsidR="00695CBA" w14:paraId="6A51E28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F299B09" w14:textId="77777777" w:rsidR="00695CBA" w:rsidRDefault="00000000">
                            <w:pPr>
                              <w:spacing w:line="240" w:lineRule="auto"/>
                            </w:pPr>
                            <w:r>
                              <w:rPr>
                                <w:b/>
                                <w:sz w:val="18"/>
                                <w:szCs w:val="18"/>
                              </w:rPr>
                              <w:t>P501</w:t>
                            </w:r>
                            <w:r>
                              <w:rPr>
                                <w:sz w:val="18"/>
                                <w:szCs w:val="18"/>
                              </w:rPr>
                              <w:t>: Analisar a produção de documentos arquivísticos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A2D6393" w14:textId="77777777" w:rsidR="00695CBA" w:rsidRDefault="00000000">
                            <w:pPr>
                              <w:spacing w:line="240" w:lineRule="auto"/>
                              <w:rPr>
                                <w:sz w:val="18"/>
                                <w:szCs w:val="18"/>
                              </w:rPr>
                            </w:pPr>
                            <w:r>
                              <w:rPr>
                                <w:sz w:val="18"/>
                                <w:szCs w:val="18"/>
                              </w:rPr>
                              <w:t>Gestão documental, políticas arquivísticas, normatização de processos documentais</w:t>
                            </w:r>
                          </w:p>
                        </w:tc>
                      </w:tr>
                      <w:tr w:rsidR="00695CBA" w14:paraId="3A712DA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626CD273" w14:textId="77777777" w:rsidR="00695CBA" w:rsidRDefault="00000000">
                            <w:pPr>
                              <w:spacing w:line="240" w:lineRule="auto"/>
                            </w:pPr>
                            <w:r>
                              <w:rPr>
                                <w:b/>
                                <w:sz w:val="18"/>
                                <w:szCs w:val="18"/>
                              </w:rPr>
                              <w:t>P502</w:t>
                            </w:r>
                            <w:r>
                              <w:rPr>
                                <w:sz w:val="18"/>
                                <w:szCs w:val="18"/>
                              </w:rPr>
                              <w:t>: Definir o espaço físico do arquivo central</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3D26B76" w14:textId="77777777" w:rsidR="00695CBA" w:rsidRDefault="00000000">
                            <w:pPr>
                              <w:spacing w:line="240" w:lineRule="auto"/>
                              <w:rPr>
                                <w:sz w:val="18"/>
                                <w:szCs w:val="18"/>
                              </w:rPr>
                            </w:pPr>
                            <w:r>
                              <w:rPr>
                                <w:sz w:val="18"/>
                                <w:szCs w:val="18"/>
                              </w:rPr>
                              <w:t>Gestão de acervos e infraestrutura documental</w:t>
                            </w:r>
                          </w:p>
                        </w:tc>
                      </w:tr>
                      <w:tr w:rsidR="00695CBA" w14:paraId="0D91DCF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2F0A0A8" w14:textId="77777777" w:rsidR="00695CBA" w:rsidRDefault="00000000">
                            <w:pPr>
                              <w:spacing w:line="240" w:lineRule="auto"/>
                            </w:pPr>
                            <w:r>
                              <w:rPr>
                                <w:b/>
                                <w:sz w:val="18"/>
                                <w:szCs w:val="18"/>
                              </w:rPr>
                              <w:t>P503</w:t>
                            </w:r>
                            <w:r>
                              <w:rPr>
                                <w:sz w:val="18"/>
                                <w:szCs w:val="18"/>
                              </w:rPr>
                              <w:t>: Padronizar a denominação dos tipos de processos administrativos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45009BA" w14:textId="77777777" w:rsidR="00695CBA" w:rsidRDefault="00000000">
                            <w:pPr>
                              <w:spacing w:line="240" w:lineRule="auto"/>
                              <w:rPr>
                                <w:sz w:val="18"/>
                                <w:szCs w:val="18"/>
                              </w:rPr>
                            </w:pPr>
                            <w:r>
                              <w:rPr>
                                <w:sz w:val="18"/>
                                <w:szCs w:val="18"/>
                              </w:rPr>
                              <w:t>Padronização administrativa e gestão da informação</w:t>
                            </w:r>
                          </w:p>
                        </w:tc>
                      </w:tr>
                      <w:tr w:rsidR="00695CBA" w14:paraId="06608139"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2FD7CD7F" w14:textId="77777777" w:rsidR="00695CBA" w:rsidRDefault="00000000">
                            <w:pPr>
                              <w:spacing w:line="240" w:lineRule="auto"/>
                            </w:pPr>
                            <w:r>
                              <w:rPr>
                                <w:b/>
                                <w:sz w:val="18"/>
                                <w:szCs w:val="18"/>
                              </w:rPr>
                              <w:t>P504</w:t>
                            </w:r>
                            <w:r>
                              <w:rPr>
                                <w:sz w:val="18"/>
                                <w:szCs w:val="18"/>
                              </w:rPr>
                              <w:t>: Organizar e digitalizar os conjuntos documentais do acervo acadêmico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04F35715" w14:textId="77777777" w:rsidR="00695CBA" w:rsidRDefault="00000000">
                            <w:pPr>
                              <w:spacing w:line="240" w:lineRule="auto"/>
                              <w:rPr>
                                <w:sz w:val="18"/>
                                <w:szCs w:val="18"/>
                              </w:rPr>
                            </w:pPr>
                            <w:r>
                              <w:rPr>
                                <w:sz w:val="18"/>
                                <w:szCs w:val="18"/>
                              </w:rPr>
                              <w:t>Digitalização e automação documental, preservação digital, gestão da informação acadêmica</w:t>
                            </w:r>
                          </w:p>
                        </w:tc>
                      </w:tr>
                      <w:tr w:rsidR="00695CBA" w14:paraId="08306B9E"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3F4A0AD9" w14:textId="77777777" w:rsidR="00695CBA" w:rsidRDefault="00000000">
                            <w:pPr>
                              <w:spacing w:line="240" w:lineRule="auto"/>
                            </w:pPr>
                            <w:r>
                              <w:rPr>
                                <w:b/>
                                <w:sz w:val="18"/>
                                <w:szCs w:val="18"/>
                              </w:rPr>
                              <w:t>P601</w:t>
                            </w:r>
                            <w:r>
                              <w:rPr>
                                <w:sz w:val="18"/>
                                <w:szCs w:val="18"/>
                              </w:rPr>
                              <w:t xml:space="preserve">: Cumprir o Plano de Ação da Unidade </w:t>
                            </w:r>
                            <w:proofErr w:type="spellStart"/>
                            <w:r>
                              <w:rPr>
                                <w:sz w:val="18"/>
                                <w:szCs w:val="18"/>
                              </w:rPr>
                              <w:t>Embrapii</w:t>
                            </w:r>
                            <w:proofErr w:type="spellEnd"/>
                            <w:r>
                              <w:rPr>
                                <w:sz w:val="18"/>
                                <w:szCs w:val="18"/>
                              </w:rPr>
                              <w:t xml:space="preserve"> IFSC</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68F07F1" w14:textId="77777777" w:rsidR="00695CBA" w:rsidRDefault="00000000">
                            <w:pPr>
                              <w:spacing w:line="240" w:lineRule="auto"/>
                              <w:rPr>
                                <w:sz w:val="18"/>
                                <w:szCs w:val="18"/>
                              </w:rPr>
                            </w:pPr>
                            <w:r>
                              <w:rPr>
                                <w:sz w:val="18"/>
                                <w:szCs w:val="18"/>
                              </w:rPr>
                              <w:t xml:space="preserve">Gestão de Projetos e Planejamento Estratégico, Habilidade em Articulação e Parcerias e Conhecimento Técnico-Científico em Áreas de Atuação da </w:t>
                            </w:r>
                            <w:proofErr w:type="spellStart"/>
                            <w:r>
                              <w:rPr>
                                <w:sz w:val="18"/>
                                <w:szCs w:val="18"/>
                              </w:rPr>
                              <w:t>Embrapii</w:t>
                            </w:r>
                            <w:proofErr w:type="spellEnd"/>
                          </w:p>
                        </w:tc>
                      </w:tr>
                      <w:tr w:rsidR="00695CBA" w14:paraId="22CAA9EA"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449D2F51" w14:textId="77777777" w:rsidR="00695CBA" w:rsidRDefault="00000000">
                            <w:pPr>
                              <w:spacing w:line="240" w:lineRule="auto"/>
                            </w:pPr>
                            <w:r>
                              <w:rPr>
                                <w:b/>
                                <w:sz w:val="18"/>
                                <w:szCs w:val="18"/>
                              </w:rPr>
                              <w:t>P602</w:t>
                            </w:r>
                            <w:r>
                              <w:rPr>
                                <w:sz w:val="18"/>
                                <w:szCs w:val="18"/>
                              </w:rPr>
                              <w:t>: Realizar ações para promoção de projetos PD&amp;I ou prestação de serviços tecnológicos especializados que contribuam com a inovação com o setor produtivo</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D2D02A0" w14:textId="77777777" w:rsidR="00695CBA" w:rsidRDefault="00000000">
                            <w:pPr>
                              <w:spacing w:line="240" w:lineRule="auto"/>
                              <w:rPr>
                                <w:sz w:val="18"/>
                                <w:szCs w:val="18"/>
                              </w:rPr>
                            </w:pPr>
                            <w:r>
                              <w:rPr>
                                <w:sz w:val="18"/>
                                <w:szCs w:val="18"/>
                              </w:rPr>
                              <w:t>Gestão de Inovação e Desenvolvimento Tecnológico, Capacidade de Relacionamento com o Setor Produtivo e Conhecimento em Captação de Recursos e Fomentos</w:t>
                            </w:r>
                          </w:p>
                        </w:tc>
                      </w:tr>
                      <w:tr w:rsidR="00695CBA" w14:paraId="27D0D50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53E53E2A" w14:textId="77777777" w:rsidR="00695CBA" w:rsidRDefault="00000000">
                            <w:pPr>
                              <w:spacing w:line="240" w:lineRule="auto"/>
                            </w:pPr>
                            <w:r>
                              <w:rPr>
                                <w:b/>
                                <w:sz w:val="18"/>
                                <w:szCs w:val="18"/>
                              </w:rPr>
                              <w:t>P603:</w:t>
                            </w:r>
                            <w:r>
                              <w:rPr>
                                <w:sz w:val="18"/>
                                <w:szCs w:val="18"/>
                              </w:rPr>
                              <w:t xml:space="preserve"> Capacitar servidores visando a prospecção, elaboração e desenvolvimento de projetos PD&amp;I ou prestação de serviços tecnológicos especializados</w:t>
                            </w:r>
                          </w:p>
                        </w:tc>
                        <w:tc>
                          <w:tcPr>
                            <w:tcW w:w="4382" w:type="dxa"/>
                            <w:tcBorders>
                              <w:top w:val="single" w:sz="8" w:space="0" w:color="000000"/>
                              <w:left w:val="single" w:sz="8" w:space="0" w:color="000000"/>
                              <w:bottom w:val="single" w:sz="8" w:space="0" w:color="000000"/>
                              <w:right w:val="single" w:sz="8" w:space="0" w:color="000000"/>
                            </w:tcBorders>
                            <w:shd w:val="clear" w:color="auto" w:fill="FCE5CD"/>
                            <w:vAlign w:val="center"/>
                          </w:tcPr>
                          <w:p w14:paraId="1C8EA807" w14:textId="77777777" w:rsidR="00695CBA" w:rsidRDefault="00000000">
                            <w:pPr>
                              <w:spacing w:line="240" w:lineRule="auto"/>
                              <w:rPr>
                                <w:sz w:val="18"/>
                                <w:szCs w:val="18"/>
                              </w:rPr>
                            </w:pPr>
                            <w:r>
                              <w:rPr>
                                <w:sz w:val="18"/>
                                <w:szCs w:val="18"/>
                              </w:rPr>
                              <w:t>Planejamento e Gestão de Programas de Capacitação, Conhecimento Técnico-Científico e Normativo em PD&amp;I e Habilidade em Comunicação e Engajamento Interno</w:t>
                            </w:r>
                          </w:p>
                        </w:tc>
                      </w:tr>
                      <w:tr w:rsidR="00695CBA" w14:paraId="0F828EF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118A62FD" w14:textId="77777777" w:rsidR="00695CBA" w:rsidRDefault="00000000">
                            <w:pPr>
                              <w:spacing w:before="100" w:line="240" w:lineRule="auto"/>
                              <w:ind w:left="95"/>
                            </w:pPr>
                            <w:r>
                              <w:rPr>
                                <w:b/>
                                <w:sz w:val="18"/>
                                <w:szCs w:val="18"/>
                              </w:rPr>
                              <w:t xml:space="preserve">P701: </w:t>
                            </w:r>
                            <w:r>
                              <w:rPr>
                                <w:sz w:val="18"/>
                                <w:szCs w:val="18"/>
                              </w:rPr>
                              <w:t xml:space="preserve">Finalizar o processo de </w:t>
                            </w:r>
                            <w:proofErr w:type="spellStart"/>
                            <w:r>
                              <w:rPr>
                                <w:sz w:val="18"/>
                                <w:szCs w:val="18"/>
                              </w:rPr>
                              <w:t>curricularização</w:t>
                            </w:r>
                            <w:proofErr w:type="spellEnd"/>
                            <w:r>
                              <w:rPr>
                                <w:sz w:val="18"/>
                                <w:szCs w:val="18"/>
                              </w:rPr>
                              <w:t xml:space="preserve"> nos </w:t>
                            </w:r>
                            <w:proofErr w:type="spellStart"/>
                            <w:r>
                              <w:rPr>
                                <w:sz w:val="18"/>
                                <w:szCs w:val="18"/>
                              </w:rPr>
                              <w:t>câmpus</w:t>
                            </w:r>
                            <w:proofErr w:type="spellEnd"/>
                            <w:r>
                              <w:rPr>
                                <w:sz w:val="18"/>
                                <w:szCs w:val="18"/>
                              </w:rPr>
                              <w:t xml:space="preserve"> e acompanhar as ações de extensão oriundas deste processo.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050442C7" w14:textId="77777777" w:rsidR="00695CBA" w:rsidRDefault="00000000">
                            <w:pPr>
                              <w:spacing w:before="104" w:line="240" w:lineRule="auto"/>
                              <w:ind w:left="110"/>
                              <w:rPr>
                                <w:sz w:val="18"/>
                                <w:szCs w:val="18"/>
                              </w:rPr>
                            </w:pPr>
                            <w:r>
                              <w:rPr>
                                <w:sz w:val="18"/>
                                <w:szCs w:val="18"/>
                              </w:rPr>
                              <w:t>Gestão por processos, capacitação continuada, comunicação interna eficaz</w:t>
                            </w:r>
                          </w:p>
                        </w:tc>
                      </w:tr>
                      <w:tr w:rsidR="00695CBA" w14:paraId="406E3B9C"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1EB3FFFD" w14:textId="77777777" w:rsidR="00695CBA" w:rsidRDefault="00000000">
                            <w:pPr>
                              <w:spacing w:before="100" w:line="240" w:lineRule="auto"/>
                              <w:ind w:left="95"/>
                            </w:pPr>
                            <w:r>
                              <w:rPr>
                                <w:b/>
                                <w:sz w:val="18"/>
                                <w:szCs w:val="18"/>
                              </w:rPr>
                              <w:t xml:space="preserve">P702: </w:t>
                            </w:r>
                            <w:r>
                              <w:rPr>
                                <w:sz w:val="18"/>
                                <w:szCs w:val="18"/>
                              </w:rPr>
                              <w:t>Promover parcerias para aumentar o alcance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7A70475A" w14:textId="77777777" w:rsidR="00695CBA" w:rsidRDefault="00000000">
                            <w:pPr>
                              <w:spacing w:before="101" w:line="240" w:lineRule="auto"/>
                              <w:ind w:left="110" w:right="120"/>
                              <w:rPr>
                                <w:sz w:val="18"/>
                                <w:szCs w:val="18"/>
                              </w:rPr>
                            </w:pPr>
                            <w:r>
                              <w:rPr>
                                <w:sz w:val="18"/>
                                <w:szCs w:val="18"/>
                              </w:rPr>
                              <w:t>Habilidade em articulação e parcerias, mapeamento, planejamento financeiro e desenvolvimento de redes de cooperação</w:t>
                            </w:r>
                          </w:p>
                        </w:tc>
                      </w:tr>
                      <w:tr w:rsidR="00695CBA" w14:paraId="1C755BBB"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5FF1A982" w14:textId="77777777" w:rsidR="00695CBA" w:rsidRDefault="00000000">
                            <w:pPr>
                              <w:spacing w:before="100" w:line="240" w:lineRule="auto"/>
                              <w:ind w:left="95"/>
                            </w:pPr>
                            <w:r>
                              <w:rPr>
                                <w:b/>
                                <w:sz w:val="18"/>
                                <w:szCs w:val="18"/>
                              </w:rPr>
                              <w:t xml:space="preserve">P703: </w:t>
                            </w:r>
                            <w:r>
                              <w:rPr>
                                <w:sz w:val="18"/>
                                <w:szCs w:val="18"/>
                              </w:rPr>
                              <w:t>Otimizar os processos administrativos e regulatórios para garantir a qualidade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FBE4CC"/>
                          </w:tcPr>
                          <w:p w14:paraId="5500D843" w14:textId="77777777" w:rsidR="00695CBA" w:rsidRDefault="00000000">
                            <w:pPr>
                              <w:spacing w:before="103" w:line="240" w:lineRule="auto"/>
                              <w:ind w:left="110" w:right="187"/>
                              <w:rPr>
                                <w:sz w:val="18"/>
                                <w:szCs w:val="18"/>
                              </w:rPr>
                            </w:pPr>
                            <w:r>
                              <w:rPr>
                                <w:sz w:val="18"/>
                                <w:szCs w:val="18"/>
                              </w:rPr>
                              <w:t>Política e diretrizes da extensão, Comunicação interna eficaz, Gestão eficiente de processos, Tecnologias para automação e monitoramento, Gestão colaborativa, Melhorias no sistema acadêmico da extensão</w:t>
                            </w:r>
                          </w:p>
                        </w:tc>
                      </w:tr>
                      <w:tr w:rsidR="00695CBA" w14:paraId="229C1749"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D4CE328" w14:textId="77777777" w:rsidR="00695CBA" w:rsidRDefault="00000000">
                            <w:pPr>
                              <w:spacing w:line="240" w:lineRule="auto"/>
                            </w:pPr>
                            <w:r>
                              <w:rPr>
                                <w:b/>
                                <w:sz w:val="18"/>
                                <w:szCs w:val="18"/>
                              </w:rPr>
                              <w:t>O101</w:t>
                            </w:r>
                            <w:r>
                              <w:rPr>
                                <w:sz w:val="18"/>
                                <w:szCs w:val="18"/>
                              </w:rPr>
                              <w:t xml:space="preserve">: Fortalecer a atuação das </w:t>
                            </w:r>
                            <w:proofErr w:type="spellStart"/>
                            <w:r>
                              <w:rPr>
                                <w:sz w:val="18"/>
                                <w:szCs w:val="18"/>
                              </w:rPr>
                              <w:t>CISSPs</w:t>
                            </w:r>
                            <w:proofErr w:type="spellEnd"/>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9B367A5" w14:textId="77777777" w:rsidR="00695CBA" w:rsidRDefault="00000000">
                            <w:pPr>
                              <w:spacing w:line="240" w:lineRule="auto"/>
                              <w:rPr>
                                <w:sz w:val="18"/>
                                <w:szCs w:val="18"/>
                              </w:rPr>
                            </w:pPr>
                            <w:r>
                              <w:rPr>
                                <w:sz w:val="18"/>
                                <w:szCs w:val="18"/>
                              </w:rPr>
                              <w:t>Governança de comitês, comunicação interna, suporte às políticas institucionais</w:t>
                            </w:r>
                          </w:p>
                        </w:tc>
                      </w:tr>
                      <w:tr w:rsidR="00695CBA" w14:paraId="7797E7CF"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936060A" w14:textId="77777777" w:rsidR="00695CBA" w:rsidRDefault="00000000">
                            <w:pPr>
                              <w:spacing w:line="240" w:lineRule="auto"/>
                            </w:pPr>
                            <w:r>
                              <w:rPr>
                                <w:b/>
                                <w:sz w:val="18"/>
                                <w:szCs w:val="18"/>
                              </w:rPr>
                              <w:t>O102</w:t>
                            </w:r>
                            <w:r>
                              <w:rPr>
                                <w:sz w:val="18"/>
                                <w:szCs w:val="18"/>
                              </w:rPr>
                              <w:t>: Fomentar e monitorar programas e ações de QVT com base nas premissas da política de Qualidade de Vida no Trabalho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8928228" w14:textId="77777777" w:rsidR="00695CBA" w:rsidRDefault="00000000">
                            <w:pPr>
                              <w:spacing w:line="240" w:lineRule="auto"/>
                              <w:rPr>
                                <w:sz w:val="18"/>
                                <w:szCs w:val="18"/>
                              </w:rPr>
                            </w:pPr>
                            <w:r>
                              <w:rPr>
                                <w:sz w:val="18"/>
                                <w:szCs w:val="18"/>
                              </w:rPr>
                              <w:t>Gestão de pessoas, qualidade de vida no trabalho (QVT), programas de bem-estar</w:t>
                            </w:r>
                          </w:p>
                        </w:tc>
                      </w:tr>
                      <w:tr w:rsidR="00695CBA" w14:paraId="41809C0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9A4E1A5" w14:textId="77777777" w:rsidR="00695CBA" w:rsidRDefault="00000000">
                            <w:pPr>
                              <w:spacing w:line="240" w:lineRule="auto"/>
                            </w:pPr>
                            <w:r>
                              <w:rPr>
                                <w:b/>
                                <w:sz w:val="18"/>
                                <w:szCs w:val="18"/>
                              </w:rPr>
                              <w:t>O201</w:t>
                            </w:r>
                            <w:r>
                              <w:rPr>
                                <w:sz w:val="18"/>
                                <w:szCs w:val="18"/>
                              </w:rPr>
                              <w:t>: Construir o planejamento orçamentário no primeiro semestre do ano que antecede sua execução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5712AB7" w14:textId="77777777" w:rsidR="00695CBA" w:rsidRDefault="00000000">
                            <w:pPr>
                              <w:spacing w:line="240" w:lineRule="auto"/>
                              <w:rPr>
                                <w:sz w:val="18"/>
                                <w:szCs w:val="18"/>
                              </w:rPr>
                            </w:pPr>
                            <w:r>
                              <w:rPr>
                                <w:sz w:val="18"/>
                                <w:szCs w:val="18"/>
                              </w:rPr>
                              <w:t>Planejamento financeiro, orçamento participativo, gestão orçamentária</w:t>
                            </w:r>
                          </w:p>
                        </w:tc>
                      </w:tr>
                      <w:tr w:rsidR="00695CBA" w14:paraId="1F2C5A88"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DEE8172" w14:textId="77777777" w:rsidR="00695CBA" w:rsidRDefault="00000000">
                            <w:pPr>
                              <w:spacing w:line="240" w:lineRule="auto"/>
                            </w:pPr>
                            <w:r>
                              <w:rPr>
                                <w:b/>
                                <w:sz w:val="18"/>
                                <w:szCs w:val="18"/>
                              </w:rPr>
                              <w:t>O202</w:t>
                            </w:r>
                            <w:r>
                              <w:rPr>
                                <w:sz w:val="18"/>
                                <w:szCs w:val="18"/>
                              </w:rPr>
                              <w:t>: Executar o orçamento assegurando o cumprimento do planejamento estratégico institucional</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1E8E880" w14:textId="77777777" w:rsidR="00695CBA" w:rsidRDefault="00000000">
                            <w:pPr>
                              <w:spacing w:line="240" w:lineRule="auto"/>
                              <w:rPr>
                                <w:sz w:val="18"/>
                                <w:szCs w:val="18"/>
                              </w:rPr>
                            </w:pPr>
                            <w:r>
                              <w:rPr>
                                <w:sz w:val="18"/>
                                <w:szCs w:val="18"/>
                              </w:rPr>
                              <w:t>Execução orçamentária, alinhamento estratégico, controle de recursos</w:t>
                            </w:r>
                          </w:p>
                        </w:tc>
                      </w:tr>
                      <w:tr w:rsidR="00695CBA" w14:paraId="1D0E60E1"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399D9B1" w14:textId="77777777" w:rsidR="00695CBA" w:rsidRDefault="00000000">
                            <w:pPr>
                              <w:spacing w:line="240" w:lineRule="auto"/>
                            </w:pPr>
                            <w:r>
                              <w:rPr>
                                <w:b/>
                                <w:sz w:val="18"/>
                                <w:szCs w:val="18"/>
                              </w:rPr>
                              <w:t>O203</w:t>
                            </w:r>
                            <w:r>
                              <w:rPr>
                                <w:sz w:val="18"/>
                                <w:szCs w:val="18"/>
                              </w:rPr>
                              <w:t>: Construir cronograma de execução orçamentária no primeiro trimestre do ano corrente</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0411D50" w14:textId="77777777" w:rsidR="00695CBA" w:rsidRDefault="00000000">
                            <w:pPr>
                              <w:spacing w:line="240" w:lineRule="auto"/>
                              <w:rPr>
                                <w:sz w:val="18"/>
                                <w:szCs w:val="18"/>
                              </w:rPr>
                            </w:pPr>
                            <w:r>
                              <w:rPr>
                                <w:sz w:val="18"/>
                                <w:szCs w:val="18"/>
                              </w:rPr>
                              <w:t>Planejamento financeiro e monitoramento orçamentário</w:t>
                            </w:r>
                          </w:p>
                        </w:tc>
                      </w:tr>
                      <w:tr w:rsidR="00695CBA" w14:paraId="2CA6A5C0"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4BA750E8" w14:textId="77777777" w:rsidR="00695CBA" w:rsidRDefault="00000000">
                            <w:pPr>
                              <w:spacing w:line="240" w:lineRule="auto"/>
                            </w:pPr>
                            <w:r>
                              <w:rPr>
                                <w:b/>
                                <w:sz w:val="18"/>
                                <w:szCs w:val="18"/>
                              </w:rPr>
                              <w:t>O301</w:t>
                            </w:r>
                            <w:r>
                              <w:rPr>
                                <w:sz w:val="18"/>
                                <w:szCs w:val="18"/>
                              </w:rPr>
                              <w:t>: Renovar a Infraestrutura Computacional dos Câmpus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CD7C4D2" w14:textId="77777777" w:rsidR="00695CBA" w:rsidRDefault="00000000">
                            <w:pPr>
                              <w:spacing w:line="240" w:lineRule="auto"/>
                              <w:rPr>
                                <w:sz w:val="18"/>
                                <w:szCs w:val="18"/>
                              </w:rPr>
                            </w:pPr>
                            <w:r>
                              <w:rPr>
                                <w:sz w:val="18"/>
                                <w:szCs w:val="18"/>
                              </w:rPr>
                              <w:t>Gestão de infraestrutura de Tecnologia da Informação (TI), inovação tecnológica, manutenção e suporte de TI</w:t>
                            </w:r>
                          </w:p>
                        </w:tc>
                      </w:tr>
                      <w:tr w:rsidR="00695CBA" w14:paraId="457D41B4"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10317B2A" w14:textId="77777777" w:rsidR="00695CBA" w:rsidRDefault="00000000">
                            <w:pPr>
                              <w:spacing w:line="240" w:lineRule="auto"/>
                            </w:pPr>
                            <w:r>
                              <w:rPr>
                                <w:b/>
                                <w:sz w:val="18"/>
                                <w:szCs w:val="18"/>
                              </w:rPr>
                              <w:t>O302</w:t>
                            </w:r>
                            <w:r>
                              <w:rPr>
                                <w:sz w:val="18"/>
                                <w:szCs w:val="18"/>
                              </w:rPr>
                              <w:t>: Implementar ações de retenção e capacitação de servidores de TIC</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54EA783" w14:textId="77777777" w:rsidR="00695CBA" w:rsidRDefault="00000000">
                            <w:pPr>
                              <w:spacing w:line="240" w:lineRule="auto"/>
                              <w:rPr>
                                <w:sz w:val="18"/>
                                <w:szCs w:val="18"/>
                              </w:rPr>
                            </w:pPr>
                            <w:r>
                              <w:rPr>
                                <w:sz w:val="18"/>
                                <w:szCs w:val="18"/>
                              </w:rPr>
                              <w:t>Desenvolvimento profissional, políticas de retenção, capacitação em tecnologia da informação</w:t>
                            </w:r>
                          </w:p>
                        </w:tc>
                      </w:tr>
                      <w:tr w:rsidR="00695CBA" w14:paraId="7CD0F5A1" w14:textId="77777777">
                        <w:trPr>
                          <w:trHeight w:val="339"/>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14E6C8E" w14:textId="77777777" w:rsidR="00695CBA" w:rsidRDefault="00000000">
                            <w:pPr>
                              <w:spacing w:before="240" w:after="240" w:line="240" w:lineRule="auto"/>
                            </w:pPr>
                            <w:r>
                              <w:rPr>
                                <w:b/>
                                <w:sz w:val="18"/>
                                <w:szCs w:val="18"/>
                              </w:rPr>
                              <w:t>O303</w:t>
                            </w:r>
                            <w:r>
                              <w:rPr>
                                <w:sz w:val="18"/>
                                <w:szCs w:val="18"/>
                              </w:rPr>
                              <w:t>: Manter e expandir a infraestrutura de segurança e rede de dados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8A77F71" w14:textId="77777777" w:rsidR="00695CBA" w:rsidRDefault="00000000">
                            <w:pPr>
                              <w:spacing w:before="240" w:after="240" w:line="240" w:lineRule="auto"/>
                              <w:rPr>
                                <w:sz w:val="18"/>
                                <w:szCs w:val="18"/>
                              </w:rPr>
                            </w:pPr>
                            <w:r>
                              <w:rPr>
                                <w:sz w:val="18"/>
                                <w:szCs w:val="18"/>
                              </w:rPr>
                              <w:t>Segurança cibernética e infraestrutura de rede, gestão de TI</w:t>
                            </w:r>
                          </w:p>
                        </w:tc>
                      </w:tr>
                      <w:tr w:rsidR="00695CBA" w14:paraId="4838B17D"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76C0AAF" w14:textId="77777777" w:rsidR="00695CBA" w:rsidRDefault="00000000">
                            <w:pPr>
                              <w:spacing w:line="240" w:lineRule="auto"/>
                            </w:pPr>
                            <w:r>
                              <w:rPr>
                                <w:b/>
                                <w:sz w:val="18"/>
                                <w:szCs w:val="18"/>
                              </w:rPr>
                              <w:t>O304</w:t>
                            </w:r>
                            <w:r>
                              <w:rPr>
                                <w:sz w:val="18"/>
                                <w:szCs w:val="18"/>
                              </w:rPr>
                              <w:t>: Desenvolver projetos sistêmicos para captação recursos para ações específicas da rede</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06E2DCAE" w14:textId="77777777" w:rsidR="00695CBA" w:rsidRDefault="00000000">
                            <w:pPr>
                              <w:spacing w:line="240" w:lineRule="auto"/>
                              <w:rPr>
                                <w:sz w:val="18"/>
                                <w:szCs w:val="18"/>
                              </w:rPr>
                            </w:pPr>
                            <w:r>
                              <w:rPr>
                                <w:sz w:val="18"/>
                                <w:szCs w:val="18"/>
                              </w:rPr>
                              <w:t>Captação de recursos, desenvolvimento de projetos e gestão de parcerias externas</w:t>
                            </w:r>
                          </w:p>
                        </w:tc>
                      </w:tr>
                      <w:tr w:rsidR="00695CBA" w14:paraId="5D2D35CB" w14:textId="77777777">
                        <w:trPr>
                          <w:trHeight w:val="608"/>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41FDDDAE" w14:textId="77777777" w:rsidR="00695CBA" w:rsidRDefault="00000000">
                            <w:pPr>
                              <w:spacing w:before="114" w:line="240" w:lineRule="auto"/>
                              <w:ind w:right="187"/>
                            </w:pPr>
                            <w:r>
                              <w:rPr>
                                <w:b/>
                                <w:sz w:val="18"/>
                                <w:szCs w:val="18"/>
                              </w:rPr>
                              <w:t xml:space="preserve">O401: </w:t>
                            </w:r>
                            <w:r>
                              <w:rPr>
                                <w:sz w:val="18"/>
                                <w:szCs w:val="18"/>
                              </w:rPr>
                              <w:t>Garantir recursos financeiros para o fomento das ações de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432E2AD0" w14:textId="77777777" w:rsidR="00695CBA" w:rsidRDefault="00000000">
                            <w:pPr>
                              <w:spacing w:before="114" w:line="240" w:lineRule="auto"/>
                              <w:ind w:right="187"/>
                              <w:rPr>
                                <w:sz w:val="18"/>
                                <w:szCs w:val="18"/>
                              </w:rPr>
                            </w:pPr>
                            <w:r>
                              <w:rPr>
                                <w:sz w:val="18"/>
                                <w:szCs w:val="18"/>
                              </w:rPr>
                              <w:t>Planejamento orçamentário, Planejamento estratégico, Planejamento financeiro</w:t>
                            </w:r>
                          </w:p>
                        </w:tc>
                      </w:tr>
                      <w:tr w:rsidR="00695CBA" w14:paraId="2EAF78F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2A758A7C" w14:textId="77777777" w:rsidR="00695CBA" w:rsidRDefault="00000000">
                            <w:pPr>
                              <w:spacing w:before="113" w:line="240" w:lineRule="auto"/>
                            </w:pPr>
                            <w:r>
                              <w:rPr>
                                <w:b/>
                                <w:sz w:val="18"/>
                                <w:szCs w:val="18"/>
                              </w:rPr>
                              <w:t>O402</w:t>
                            </w:r>
                            <w:r>
                              <w:rPr>
                                <w:sz w:val="18"/>
                                <w:szCs w:val="18"/>
                              </w:rPr>
                              <w:t>: Capacitar os servidores para captação de recursos externos</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7A4E7370" w14:textId="77777777" w:rsidR="00695CBA" w:rsidRDefault="00000000">
                            <w:pPr>
                              <w:spacing w:before="113" w:line="240" w:lineRule="auto"/>
                              <w:rPr>
                                <w:sz w:val="18"/>
                                <w:szCs w:val="18"/>
                              </w:rPr>
                            </w:pPr>
                            <w:r>
                              <w:rPr>
                                <w:sz w:val="18"/>
                                <w:szCs w:val="18"/>
                              </w:rPr>
                              <w:t>Gestão de projetos, capacitação em captação de recursos, elaboração de propostas de fomento</w:t>
                            </w:r>
                          </w:p>
                        </w:tc>
                      </w:tr>
                      <w:tr w:rsidR="00695CBA" w14:paraId="2DFFB6E6"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1CC05727" w14:textId="77777777" w:rsidR="00695CBA" w:rsidRDefault="00000000">
                            <w:pPr>
                              <w:spacing w:before="111" w:line="240" w:lineRule="auto"/>
                            </w:pPr>
                            <w:r>
                              <w:rPr>
                                <w:b/>
                                <w:sz w:val="18"/>
                                <w:szCs w:val="18"/>
                              </w:rPr>
                              <w:t>O403</w:t>
                            </w:r>
                            <w:r>
                              <w:rPr>
                                <w:sz w:val="18"/>
                                <w:szCs w:val="18"/>
                              </w:rPr>
                              <w:t>: Prospectar e publicizar editais de fomento externo à extensão</w:t>
                            </w:r>
                          </w:p>
                        </w:tc>
                        <w:tc>
                          <w:tcPr>
                            <w:tcW w:w="4382" w:type="dxa"/>
                            <w:tcBorders>
                              <w:top w:val="single" w:sz="8" w:space="0" w:color="000000"/>
                              <w:left w:val="single" w:sz="8" w:space="0" w:color="000000"/>
                              <w:bottom w:val="single" w:sz="8" w:space="0" w:color="000000"/>
                              <w:right w:val="single" w:sz="8" w:space="0" w:color="000000"/>
                            </w:tcBorders>
                            <w:shd w:val="clear" w:color="auto" w:fill="D9E9D3"/>
                          </w:tcPr>
                          <w:p w14:paraId="19DC2838" w14:textId="77777777" w:rsidR="00695CBA" w:rsidRDefault="00000000">
                            <w:pPr>
                              <w:spacing w:before="111" w:line="240" w:lineRule="auto"/>
                              <w:rPr>
                                <w:sz w:val="18"/>
                                <w:szCs w:val="18"/>
                              </w:rPr>
                            </w:pPr>
                            <w:r>
                              <w:rPr>
                                <w:sz w:val="18"/>
                                <w:szCs w:val="18"/>
                              </w:rPr>
                              <w:t>Prospecção de recursos, comunicação de oportunidades, gestão de parcerias</w:t>
                            </w:r>
                          </w:p>
                        </w:tc>
                      </w:tr>
                      <w:tr w:rsidR="00695CBA" w14:paraId="7AEDE927"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46186521" w14:textId="77777777" w:rsidR="00695CBA" w:rsidRDefault="00000000">
                            <w:pPr>
                              <w:spacing w:line="240" w:lineRule="auto"/>
                            </w:pPr>
                            <w:r>
                              <w:rPr>
                                <w:b/>
                                <w:sz w:val="18"/>
                                <w:szCs w:val="18"/>
                              </w:rPr>
                              <w:t>O501:</w:t>
                            </w:r>
                            <w:r>
                              <w:rPr>
                                <w:sz w:val="18"/>
                                <w:szCs w:val="18"/>
                              </w:rPr>
                              <w:t xml:space="preserve"> Promover ações de desenvolvimento para atualização profissional dos servidores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0EC7915" w14:textId="77777777" w:rsidR="00695CBA" w:rsidRDefault="00000000">
                            <w:pPr>
                              <w:spacing w:line="240" w:lineRule="auto"/>
                              <w:rPr>
                                <w:sz w:val="18"/>
                                <w:szCs w:val="18"/>
                              </w:rPr>
                            </w:pPr>
                            <w:r>
                              <w:rPr>
                                <w:sz w:val="18"/>
                                <w:szCs w:val="18"/>
                              </w:rPr>
                              <w:t>Gestão de pessoas e planejamento de Programas de Capacitação</w:t>
                            </w:r>
                          </w:p>
                        </w:tc>
                      </w:tr>
                      <w:tr w:rsidR="00695CBA" w14:paraId="50B85332"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141664CC" w14:textId="77777777" w:rsidR="00695CBA" w:rsidRDefault="00000000">
                            <w:pPr>
                              <w:spacing w:line="240" w:lineRule="auto"/>
                            </w:pPr>
                            <w:r>
                              <w:rPr>
                                <w:b/>
                                <w:sz w:val="18"/>
                                <w:szCs w:val="18"/>
                              </w:rPr>
                              <w:t xml:space="preserve">O502: </w:t>
                            </w:r>
                            <w:r>
                              <w:rPr>
                                <w:sz w:val="18"/>
                                <w:szCs w:val="18"/>
                              </w:rPr>
                              <w:t>Implantar Programa de Formação de Gestores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3A25A1AE" w14:textId="77777777" w:rsidR="00695CBA" w:rsidRDefault="00000000">
                            <w:pPr>
                              <w:spacing w:line="240" w:lineRule="auto"/>
                              <w:rPr>
                                <w:sz w:val="18"/>
                                <w:szCs w:val="18"/>
                              </w:rPr>
                            </w:pPr>
                            <w:r>
                              <w:rPr>
                                <w:sz w:val="18"/>
                                <w:szCs w:val="18"/>
                              </w:rPr>
                              <w:t>Liderança e desenvolvimento de talentos, gestão estratégica e avaliação de desempenho.</w:t>
                            </w:r>
                          </w:p>
                        </w:tc>
                      </w:tr>
                      <w:tr w:rsidR="00695CBA" w14:paraId="136CE803"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4A5C8DD7" w14:textId="77777777" w:rsidR="00695CBA" w:rsidRDefault="00000000">
                            <w:pPr>
                              <w:spacing w:line="240" w:lineRule="auto"/>
                            </w:pPr>
                            <w:r>
                              <w:rPr>
                                <w:b/>
                                <w:sz w:val="18"/>
                                <w:szCs w:val="18"/>
                              </w:rPr>
                              <w:t>O503:</w:t>
                            </w:r>
                            <w:r>
                              <w:rPr>
                                <w:sz w:val="18"/>
                                <w:szCs w:val="18"/>
                              </w:rPr>
                              <w:t xml:space="preserve"> Promover ações de sensibilização quanto à Avaliação de Desempenho</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BBA416D" w14:textId="77777777" w:rsidR="00695CBA" w:rsidRDefault="00000000">
                            <w:pPr>
                              <w:spacing w:line="240" w:lineRule="auto"/>
                              <w:rPr>
                                <w:sz w:val="18"/>
                                <w:szCs w:val="18"/>
                              </w:rPr>
                            </w:pPr>
                            <w:r>
                              <w:rPr>
                                <w:sz w:val="18"/>
                                <w:szCs w:val="18"/>
                              </w:rPr>
                              <w:t>Comunicação, gestão de mudanças e mediação de conflitos</w:t>
                            </w:r>
                          </w:p>
                        </w:tc>
                      </w:tr>
                      <w:tr w:rsidR="00695CBA" w14:paraId="35080468" w14:textId="77777777">
                        <w:trPr>
                          <w:trHeight w:val="380"/>
                        </w:trPr>
                        <w:tc>
                          <w:tcPr>
                            <w:tcW w:w="438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tcPr>
                          <w:p w14:paraId="540D86C4" w14:textId="77777777" w:rsidR="00695CBA" w:rsidRDefault="00000000">
                            <w:pPr>
                              <w:spacing w:line="240" w:lineRule="auto"/>
                            </w:pPr>
                            <w:r>
                              <w:rPr>
                                <w:b/>
                                <w:sz w:val="18"/>
                                <w:szCs w:val="18"/>
                              </w:rPr>
                              <w:t xml:space="preserve">O504: </w:t>
                            </w:r>
                            <w:r>
                              <w:rPr>
                                <w:sz w:val="18"/>
                                <w:szCs w:val="18"/>
                              </w:rPr>
                              <w:t>Elaborar um modelo de dimensionamento da força de trabalho baseado em critérios técnicos.</w:t>
                            </w:r>
                          </w:p>
                        </w:tc>
                        <w:tc>
                          <w:tcPr>
                            <w:tcW w:w="4382"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5F7F894" w14:textId="77777777" w:rsidR="00695CBA" w:rsidRDefault="00000000">
                            <w:pPr>
                              <w:spacing w:line="240" w:lineRule="auto"/>
                              <w:rPr>
                                <w:sz w:val="18"/>
                                <w:szCs w:val="18"/>
                              </w:rPr>
                            </w:pPr>
                            <w:r>
                              <w:rPr>
                                <w:sz w:val="18"/>
                                <w:szCs w:val="18"/>
                              </w:rPr>
                              <w:t>Planejamento organizacional, análise de dados e tomada de decisão e gestão colaborativa</w:t>
                            </w:r>
                          </w:p>
                        </w:tc>
                      </w:tr>
                    </w:tbl>
                    <w:p w14:paraId="0F9DDDEE" w14:textId="77777777" w:rsidR="00F81677" w:rsidRDefault="00F81677"/>
                  </w:txbxContent>
                </v:textbox>
                <w10:wrap type="square"/>
              </v:shape>
            </w:pict>
          </mc:Fallback>
        </mc:AlternateContent>
      </w:r>
    </w:p>
    <w:p w14:paraId="47111E57" w14:textId="77777777" w:rsidR="00695CBA" w:rsidRDefault="00695CBA">
      <w:pPr>
        <w:spacing w:line="240" w:lineRule="auto"/>
        <w:ind w:left="1700" w:firstLine="459"/>
        <w:jc w:val="both"/>
      </w:pPr>
    </w:p>
    <w:p w14:paraId="76C5B80F" w14:textId="77777777" w:rsidR="00695CBA" w:rsidRDefault="00695CBA">
      <w:pPr>
        <w:spacing w:line="240" w:lineRule="auto"/>
        <w:ind w:left="1700" w:firstLine="459"/>
        <w:jc w:val="both"/>
      </w:pPr>
    </w:p>
    <w:p w14:paraId="1A330A18" w14:textId="77777777" w:rsidR="00695CBA" w:rsidRDefault="00695CBA">
      <w:pPr>
        <w:spacing w:line="240" w:lineRule="auto"/>
        <w:ind w:left="1700" w:firstLine="459"/>
        <w:jc w:val="both"/>
      </w:pPr>
    </w:p>
    <w:p w14:paraId="3316EAE6" w14:textId="77777777" w:rsidR="00695CBA" w:rsidRDefault="00000000">
      <w:pPr>
        <w:spacing w:line="240" w:lineRule="auto"/>
        <w:ind w:left="1700" w:firstLine="459"/>
        <w:jc w:val="both"/>
      </w:pPr>
      <w:r>
        <w:t xml:space="preserve">Para garantir uma gestão eficiente e integrada, é fundamental acompanhar de forma contínua o desempenho das metas estabelecidas pela instituição. Nesse sentido, o Painel de Indicadores Estratégicos foi desenvolvido com o objetivo de monitorar as metas compartilhadas entre os </w:t>
      </w:r>
      <w:proofErr w:type="spellStart"/>
      <w:r>
        <w:t>câmpus</w:t>
      </w:r>
      <w:proofErr w:type="spellEnd"/>
      <w:r>
        <w:t>, proporcionando uma visão clara e atualizada do progresso em relação aos objetivos estratégicos definidos no Plano de Desenvolvimento Institucional (PDI).</w:t>
      </w:r>
    </w:p>
    <w:p w14:paraId="113E4B88" w14:textId="77777777" w:rsidR="00695CBA" w:rsidRDefault="00000000">
      <w:pPr>
        <w:spacing w:line="240" w:lineRule="auto"/>
        <w:ind w:left="1700" w:firstLine="459"/>
        <w:jc w:val="both"/>
      </w:pPr>
      <w:r>
        <w:t>O painel oferece uma interface interativa que facilita a visualização dos principais indicadores institucionais, possibilitando que os gestores acompanhem os resultados em tempo real, promovam ajustes quando necessário e tomem decisões embasadas em dados. Essa ferramenta reforça o compromisso da instituição com a transparência e o alinhamento entre todas as suas unidades.</w:t>
      </w:r>
    </w:p>
    <w:p w14:paraId="1DE448F2" w14:textId="77777777" w:rsidR="00695CBA" w:rsidRDefault="00000000">
      <w:pPr>
        <w:spacing w:line="240" w:lineRule="auto"/>
        <w:ind w:left="1700" w:firstLine="459"/>
        <w:jc w:val="both"/>
      </w:pPr>
      <w:r>
        <w:t xml:space="preserve">Para acessar o painel e acompanhar o progresso no alcance dos objetivos estratégicos do IFSC, clique no link a seguir: </w:t>
      </w:r>
      <w:hyperlink r:id="rId17">
        <w:r>
          <w:rPr>
            <w:b/>
            <w:color w:val="1155CC"/>
            <w:u w:val="single"/>
          </w:rPr>
          <w:t>Painel de Indicadores Estratégicos</w:t>
        </w:r>
      </w:hyperlink>
    </w:p>
    <w:p w14:paraId="59CF29A7" w14:textId="77777777" w:rsidR="00695CBA" w:rsidRDefault="00695CBA">
      <w:pPr>
        <w:ind w:left="1700"/>
        <w:jc w:val="both"/>
      </w:pPr>
    </w:p>
    <w:p w14:paraId="7B7DDF47" w14:textId="5D6AB120" w:rsidR="00695CBA" w:rsidRDefault="00000000">
      <w:pPr>
        <w:ind w:left="1700"/>
        <w:jc w:val="both"/>
      </w:pPr>
      <w:r>
        <w:rPr>
          <w:b/>
          <w:bCs/>
        </w:rPr>
        <w:t>Quadro 6.</w:t>
      </w:r>
      <w:r w:rsidR="00856D7C">
        <w:rPr>
          <w:b/>
          <w:bCs/>
        </w:rPr>
        <w:t>9</w:t>
      </w:r>
      <w:r>
        <w:rPr>
          <w:b/>
          <w:bCs/>
        </w:rPr>
        <w:t>.</w:t>
      </w:r>
      <w:r>
        <w:t xml:space="preserve"> Detalhamento da estratégia do IFSC</w:t>
      </w:r>
    </w:p>
    <w:tbl>
      <w:tblPr>
        <w:tblW w:w="8760" w:type="dxa"/>
        <w:tblInd w:w="1629" w:type="dxa"/>
        <w:tblLayout w:type="fixed"/>
        <w:tblCellMar>
          <w:top w:w="40" w:type="dxa"/>
          <w:left w:w="40" w:type="dxa"/>
          <w:bottom w:w="40" w:type="dxa"/>
          <w:right w:w="40" w:type="dxa"/>
        </w:tblCellMar>
        <w:tblLook w:val="04A0" w:firstRow="1" w:lastRow="0" w:firstColumn="1" w:lastColumn="0" w:noHBand="0" w:noVBand="1"/>
      </w:tblPr>
      <w:tblGrid>
        <w:gridCol w:w="2219"/>
        <w:gridCol w:w="3315"/>
        <w:gridCol w:w="1545"/>
        <w:gridCol w:w="1681"/>
      </w:tblGrid>
      <w:tr w:rsidR="00695CBA" w14:paraId="52A72CA2" w14:textId="77777777">
        <w:trPr>
          <w:trHeight w:val="345"/>
        </w:trPr>
        <w:tc>
          <w:tcPr>
            <w:tcW w:w="2219"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26EBB16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541" w:type="dxa"/>
            <w:gridSpan w:val="3"/>
            <w:tcBorders>
              <w:top w:val="single" w:sz="4" w:space="0" w:color="FFFFFF"/>
              <w:bottom w:val="single" w:sz="4" w:space="0" w:color="FFFFFF"/>
              <w:right w:val="single" w:sz="4" w:space="0" w:color="FFFFFF"/>
            </w:tcBorders>
            <w:shd w:val="clear" w:color="auto" w:fill="D9D9D9"/>
            <w:vAlign w:val="center"/>
          </w:tcPr>
          <w:p w14:paraId="3B01E47C" w14:textId="77777777" w:rsidR="00695CBA" w:rsidRDefault="00000000">
            <w:pPr>
              <w:rPr>
                <w:rFonts w:ascii="Calibri" w:eastAsia="Calibri" w:hAnsi="Calibri" w:cs="Calibri"/>
                <w:b/>
                <w:sz w:val="20"/>
                <w:szCs w:val="20"/>
              </w:rPr>
            </w:pPr>
            <w:r>
              <w:rPr>
                <w:rFonts w:ascii="Calibri" w:eastAsia="Calibri" w:hAnsi="Calibri" w:cs="Calibri"/>
                <w:b/>
                <w:sz w:val="20"/>
                <w:szCs w:val="20"/>
              </w:rPr>
              <w:t>A1: Consolidar as diferentes áreas da política institucional de Assistência Estudantil</w:t>
            </w:r>
          </w:p>
        </w:tc>
      </w:tr>
      <w:tr w:rsidR="00695CBA" w14:paraId="51F9F5F1"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7268168B" w14:textId="77777777" w:rsidR="00695CBA" w:rsidRDefault="00695CBA">
            <w:pPr>
              <w:rPr>
                <w:sz w:val="16"/>
                <w:szCs w:val="16"/>
              </w:rPr>
            </w:pPr>
          </w:p>
        </w:tc>
        <w:tc>
          <w:tcPr>
            <w:tcW w:w="3315" w:type="dxa"/>
            <w:tcBorders>
              <w:bottom w:val="single" w:sz="4" w:space="0" w:color="FFFFFF"/>
              <w:right w:val="single" w:sz="4" w:space="0" w:color="FFFFFF"/>
            </w:tcBorders>
            <w:shd w:val="clear" w:color="auto" w:fill="000828"/>
            <w:vAlign w:val="center"/>
          </w:tcPr>
          <w:p w14:paraId="1E35CE9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Riscos</w:t>
            </w:r>
          </w:p>
        </w:tc>
        <w:tc>
          <w:tcPr>
            <w:tcW w:w="1545" w:type="dxa"/>
            <w:tcBorders>
              <w:bottom w:val="single" w:sz="4" w:space="0" w:color="FFFFFF"/>
              <w:right w:val="single" w:sz="4" w:space="0" w:color="FFFFFF"/>
            </w:tcBorders>
            <w:shd w:val="clear" w:color="auto" w:fill="000828"/>
            <w:vAlign w:val="center"/>
          </w:tcPr>
          <w:p w14:paraId="1142D5D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81" w:type="dxa"/>
            <w:tcBorders>
              <w:bottom w:val="single" w:sz="4" w:space="0" w:color="FFFFFF"/>
              <w:right w:val="single" w:sz="4" w:space="0" w:color="FFFFFF"/>
            </w:tcBorders>
            <w:shd w:val="clear" w:color="auto" w:fill="000828"/>
            <w:vAlign w:val="center"/>
          </w:tcPr>
          <w:p w14:paraId="4C11626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773A39E0" w14:textId="77777777">
        <w:trPr>
          <w:trHeight w:val="585"/>
        </w:trPr>
        <w:tc>
          <w:tcPr>
            <w:tcW w:w="2219" w:type="dxa"/>
            <w:vMerge w:val="restart"/>
            <w:tcBorders>
              <w:left w:val="single" w:sz="4" w:space="0" w:color="FFFFFF"/>
              <w:bottom w:val="single" w:sz="4" w:space="0" w:color="FFFFFF"/>
              <w:right w:val="single" w:sz="4" w:space="0" w:color="FFFFFF"/>
            </w:tcBorders>
            <w:shd w:val="clear" w:color="auto" w:fill="000828"/>
            <w:vAlign w:val="center"/>
          </w:tcPr>
          <w:p w14:paraId="7D5D128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315" w:type="dxa"/>
            <w:tcBorders>
              <w:bottom w:val="single" w:sz="4" w:space="0" w:color="FFFFFF"/>
              <w:right w:val="single" w:sz="4" w:space="0" w:color="FFFFFF"/>
            </w:tcBorders>
            <w:shd w:val="clear" w:color="auto" w:fill="D9D9D9"/>
            <w:vAlign w:val="center"/>
          </w:tcPr>
          <w:p w14:paraId="769D18DD"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recursos orçamentários para a implementação dos programas de Assistência Estudantil</w:t>
            </w:r>
          </w:p>
        </w:tc>
        <w:tc>
          <w:tcPr>
            <w:tcW w:w="1545" w:type="dxa"/>
            <w:tcBorders>
              <w:bottom w:val="single" w:sz="4" w:space="0" w:color="FFFFFF"/>
              <w:right w:val="single" w:sz="4" w:space="0" w:color="FFFFFF"/>
            </w:tcBorders>
            <w:shd w:val="clear" w:color="auto" w:fill="D9D9D9"/>
            <w:vAlign w:val="center"/>
          </w:tcPr>
          <w:p w14:paraId="03CFC34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81" w:type="dxa"/>
            <w:tcBorders>
              <w:bottom w:val="single" w:sz="4" w:space="0" w:color="FFFFFF"/>
              <w:right w:val="single" w:sz="4" w:space="0" w:color="FFFFFF"/>
            </w:tcBorders>
            <w:shd w:val="clear" w:color="auto" w:fill="D9D9D9"/>
            <w:vAlign w:val="center"/>
          </w:tcPr>
          <w:p w14:paraId="54846C4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7F617CB3" w14:textId="77777777">
        <w:trPr>
          <w:trHeight w:val="585"/>
        </w:trPr>
        <w:tc>
          <w:tcPr>
            <w:tcW w:w="2219" w:type="dxa"/>
            <w:vMerge/>
            <w:tcBorders>
              <w:left w:val="single" w:sz="4" w:space="0" w:color="FFFFFF"/>
              <w:bottom w:val="single" w:sz="4" w:space="0" w:color="FFFFFF"/>
              <w:right w:val="single" w:sz="4" w:space="0" w:color="FFFFFF"/>
            </w:tcBorders>
            <w:shd w:val="clear" w:color="auto" w:fill="000828"/>
            <w:vAlign w:val="center"/>
          </w:tcPr>
          <w:p w14:paraId="0FCB4A07" w14:textId="77777777" w:rsidR="00695CBA" w:rsidRDefault="00695CBA"/>
        </w:tc>
        <w:tc>
          <w:tcPr>
            <w:tcW w:w="3315" w:type="dxa"/>
            <w:tcBorders>
              <w:bottom w:val="single" w:sz="4" w:space="0" w:color="FFFFFF"/>
              <w:right w:val="single" w:sz="4" w:space="0" w:color="FFFFFF"/>
            </w:tcBorders>
            <w:shd w:val="clear" w:color="auto" w:fill="D9D9D9"/>
            <w:vAlign w:val="center"/>
          </w:tcPr>
          <w:p w14:paraId="04E3A791" w14:textId="77777777" w:rsidR="00695CBA" w:rsidRDefault="00000000">
            <w:pPr>
              <w:rPr>
                <w:rFonts w:ascii="Calibri" w:eastAsia="Calibri" w:hAnsi="Calibri" w:cs="Calibri"/>
                <w:sz w:val="16"/>
                <w:szCs w:val="16"/>
              </w:rPr>
            </w:pPr>
            <w:r>
              <w:rPr>
                <w:rFonts w:ascii="Calibri" w:eastAsia="Calibri" w:hAnsi="Calibri" w:cs="Calibri"/>
                <w:sz w:val="16"/>
                <w:szCs w:val="16"/>
              </w:rPr>
              <w:t>Falta de mapeamento dos processos de trabalhos referente aos programas de Assistência Estudantil</w:t>
            </w:r>
          </w:p>
        </w:tc>
        <w:tc>
          <w:tcPr>
            <w:tcW w:w="1545" w:type="dxa"/>
            <w:tcBorders>
              <w:bottom w:val="single" w:sz="4" w:space="0" w:color="FFFFFF"/>
              <w:right w:val="single" w:sz="4" w:space="0" w:color="FFFFFF"/>
            </w:tcBorders>
            <w:shd w:val="clear" w:color="auto" w:fill="D9D9D9"/>
            <w:vAlign w:val="center"/>
          </w:tcPr>
          <w:p w14:paraId="2CA021E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681" w:type="dxa"/>
            <w:tcBorders>
              <w:bottom w:val="single" w:sz="4" w:space="0" w:color="FFFFFF"/>
              <w:right w:val="single" w:sz="4" w:space="0" w:color="FFFFFF"/>
            </w:tcBorders>
            <w:shd w:val="clear" w:color="auto" w:fill="D9D9D9"/>
            <w:vAlign w:val="center"/>
          </w:tcPr>
          <w:p w14:paraId="16420FB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0ECB9ED0" w14:textId="77777777">
        <w:trPr>
          <w:trHeight w:val="585"/>
        </w:trPr>
        <w:tc>
          <w:tcPr>
            <w:tcW w:w="2219" w:type="dxa"/>
            <w:vMerge/>
            <w:tcBorders>
              <w:left w:val="single" w:sz="4" w:space="0" w:color="FFFFFF"/>
              <w:bottom w:val="single" w:sz="4" w:space="0" w:color="FFFFFF"/>
              <w:right w:val="single" w:sz="4" w:space="0" w:color="FFFFFF"/>
            </w:tcBorders>
            <w:shd w:val="clear" w:color="auto" w:fill="000828"/>
            <w:vAlign w:val="center"/>
          </w:tcPr>
          <w:p w14:paraId="59F9D916" w14:textId="77777777" w:rsidR="00695CBA" w:rsidRDefault="00695CBA"/>
        </w:tc>
        <w:tc>
          <w:tcPr>
            <w:tcW w:w="3315" w:type="dxa"/>
            <w:tcBorders>
              <w:bottom w:val="single" w:sz="4" w:space="0" w:color="FFFFFF"/>
              <w:right w:val="single" w:sz="4" w:space="0" w:color="FFFFFF"/>
            </w:tcBorders>
            <w:shd w:val="clear" w:color="auto" w:fill="D9D9D9"/>
            <w:vAlign w:val="center"/>
          </w:tcPr>
          <w:p w14:paraId="6109F6C9" w14:textId="77777777" w:rsidR="00695CBA" w:rsidRDefault="00000000">
            <w:pPr>
              <w:rPr>
                <w:rFonts w:ascii="Calibri" w:eastAsia="Calibri" w:hAnsi="Calibri" w:cs="Calibri"/>
                <w:sz w:val="16"/>
                <w:szCs w:val="16"/>
              </w:rPr>
            </w:pPr>
            <w:r>
              <w:rPr>
                <w:rFonts w:ascii="Calibri" w:eastAsia="Calibri" w:hAnsi="Calibri" w:cs="Calibri"/>
                <w:sz w:val="16"/>
                <w:szCs w:val="16"/>
              </w:rPr>
              <w:t>Carência de servidores e infraestrutura necessária para a implementação dos programas de Assistência Estudantil</w:t>
            </w:r>
          </w:p>
        </w:tc>
        <w:tc>
          <w:tcPr>
            <w:tcW w:w="1545" w:type="dxa"/>
            <w:tcBorders>
              <w:bottom w:val="single" w:sz="4" w:space="0" w:color="FFFFFF"/>
              <w:right w:val="single" w:sz="4" w:space="0" w:color="FFFFFF"/>
            </w:tcBorders>
            <w:shd w:val="clear" w:color="auto" w:fill="D9D9D9"/>
            <w:vAlign w:val="center"/>
          </w:tcPr>
          <w:p w14:paraId="564D560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81" w:type="dxa"/>
            <w:tcBorders>
              <w:bottom w:val="single" w:sz="4" w:space="0" w:color="FFFFFF"/>
              <w:right w:val="single" w:sz="4" w:space="0" w:color="FFFFFF"/>
            </w:tcBorders>
            <w:shd w:val="clear" w:color="auto" w:fill="D9D9D9"/>
            <w:vAlign w:val="center"/>
          </w:tcPr>
          <w:p w14:paraId="6FEA690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54073AFD" w14:textId="77777777">
        <w:trPr>
          <w:trHeight w:val="36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34985BD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49AB7209"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346EE27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41" w:type="dxa"/>
            <w:gridSpan w:val="3"/>
            <w:tcBorders>
              <w:bottom w:val="single" w:sz="4" w:space="0" w:color="FFFFFF"/>
              <w:right w:val="single" w:sz="4" w:space="0" w:color="FFFFFF"/>
            </w:tcBorders>
            <w:shd w:val="clear" w:color="auto" w:fill="D9D9D9"/>
            <w:vAlign w:val="center"/>
          </w:tcPr>
          <w:p w14:paraId="1CF3A270" w14:textId="77777777" w:rsidR="00695CBA" w:rsidRDefault="00000000">
            <w:r>
              <w:rPr>
                <w:rFonts w:ascii="Calibri" w:eastAsia="Calibri" w:hAnsi="Calibri" w:cs="Calibri"/>
                <w:b/>
                <w:sz w:val="16"/>
                <w:szCs w:val="16"/>
              </w:rPr>
              <w:t>A1.1</w:t>
            </w:r>
            <w:r>
              <w:rPr>
                <w:rFonts w:ascii="Calibri" w:eastAsia="Calibri" w:hAnsi="Calibri" w:cs="Calibri"/>
                <w:sz w:val="16"/>
                <w:szCs w:val="16"/>
              </w:rPr>
              <w:t xml:space="preserve">: Percentual de evasão dos alunos que recebem auxílios financeiros no âmbito do sistema </w:t>
            </w:r>
            <w:proofErr w:type="spellStart"/>
            <w:r>
              <w:rPr>
                <w:rFonts w:ascii="Calibri" w:eastAsia="Calibri" w:hAnsi="Calibri" w:cs="Calibri"/>
                <w:sz w:val="16"/>
                <w:szCs w:val="16"/>
              </w:rPr>
              <w:t>PAEVs</w:t>
            </w:r>
            <w:proofErr w:type="spellEnd"/>
          </w:p>
        </w:tc>
      </w:tr>
      <w:tr w:rsidR="00695CBA" w14:paraId="05A0152E"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5142AAD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20D98241"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695945D9" w14:textId="3DC39732" w:rsidR="00695CBA" w:rsidRDefault="00000000">
            <w:pPr>
              <w:rPr>
                <w:rFonts w:ascii="Calibri" w:eastAsia="Calibri" w:hAnsi="Calibri" w:cs="Calibri"/>
                <w:sz w:val="16"/>
                <w:szCs w:val="16"/>
              </w:rPr>
            </w:pPr>
            <w:r>
              <w:rPr>
                <w:rFonts w:ascii="Calibri" w:eastAsia="Calibri" w:hAnsi="Calibri" w:cs="Calibri"/>
                <w:sz w:val="16"/>
                <w:szCs w:val="16"/>
              </w:rPr>
              <w:t xml:space="preserve">Este indicador mede a taxa de evasão dos estudantes beneficiados por auxílios financeiros no âmbito do sistema </w:t>
            </w:r>
            <w:proofErr w:type="spellStart"/>
            <w:r>
              <w:rPr>
                <w:rFonts w:ascii="Calibri" w:eastAsia="Calibri" w:hAnsi="Calibri" w:cs="Calibri"/>
                <w:sz w:val="16"/>
                <w:szCs w:val="16"/>
              </w:rPr>
              <w:t>PAEVs</w:t>
            </w:r>
            <w:proofErr w:type="spellEnd"/>
            <w:r>
              <w:rPr>
                <w:rFonts w:ascii="Calibri" w:eastAsia="Calibri" w:hAnsi="Calibri" w:cs="Calibri"/>
                <w:sz w:val="16"/>
                <w:szCs w:val="16"/>
              </w:rPr>
              <w:t xml:space="preserve">. Atualmente, o programa oferece oito tipos de auxílios: Permanência, Moradia, Eventos, Compulsório </w:t>
            </w:r>
            <w:proofErr w:type="spellStart"/>
            <w:r>
              <w:rPr>
                <w:rFonts w:ascii="Calibri" w:eastAsia="Calibri" w:hAnsi="Calibri" w:cs="Calibri"/>
                <w:sz w:val="16"/>
                <w:szCs w:val="16"/>
              </w:rPr>
              <w:t>Cad</w:t>
            </w:r>
            <w:proofErr w:type="spellEnd"/>
            <w:r>
              <w:rPr>
                <w:rFonts w:ascii="Calibri" w:eastAsia="Calibri" w:hAnsi="Calibri" w:cs="Calibri"/>
                <w:sz w:val="16"/>
                <w:szCs w:val="16"/>
              </w:rPr>
              <w:t xml:space="preserve"> </w:t>
            </w:r>
            <w:proofErr w:type="spellStart"/>
            <w:r w:rsidR="008A6E17">
              <w:rPr>
                <w:rFonts w:ascii="Calibri" w:eastAsia="Calibri" w:hAnsi="Calibri" w:cs="Calibri"/>
                <w:sz w:val="16"/>
                <w:szCs w:val="16"/>
              </w:rPr>
              <w:t>Ùnico</w:t>
            </w:r>
            <w:proofErr w:type="spellEnd"/>
            <w:r w:rsidR="008A6E17">
              <w:rPr>
                <w:rFonts w:ascii="Calibri" w:eastAsia="Calibri" w:hAnsi="Calibri" w:cs="Calibri"/>
                <w:sz w:val="16"/>
                <w:szCs w:val="16"/>
              </w:rPr>
              <w:t>, Compulsório</w:t>
            </w:r>
            <w:r>
              <w:rPr>
                <w:rFonts w:ascii="Calibri" w:eastAsia="Calibri" w:hAnsi="Calibri" w:cs="Calibri"/>
                <w:sz w:val="16"/>
                <w:szCs w:val="16"/>
              </w:rPr>
              <w:t xml:space="preserve"> PROEJA, Compulsório Públicos Estratégicos, Emergencial, Ingressante Cotista Renda Inferior.</w:t>
            </w:r>
          </w:p>
        </w:tc>
      </w:tr>
      <w:tr w:rsidR="00695CBA" w14:paraId="2AA3780A"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5366CB1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315" w:type="dxa"/>
            <w:tcBorders>
              <w:bottom w:val="single" w:sz="4" w:space="0" w:color="FFFFFF"/>
              <w:right w:val="single" w:sz="4" w:space="0" w:color="FFFFFF"/>
            </w:tcBorders>
            <w:shd w:val="clear" w:color="auto" w:fill="D9D9D9"/>
            <w:vAlign w:val="center"/>
          </w:tcPr>
          <w:p w14:paraId="2989CBC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9,47%</w:t>
            </w:r>
          </w:p>
        </w:tc>
        <w:tc>
          <w:tcPr>
            <w:tcW w:w="1545" w:type="dxa"/>
            <w:tcBorders>
              <w:bottom w:val="single" w:sz="4" w:space="0" w:color="FFFFFF"/>
              <w:right w:val="single" w:sz="4" w:space="0" w:color="FFFFFF"/>
            </w:tcBorders>
            <w:shd w:val="clear" w:color="auto" w:fill="000828"/>
            <w:vAlign w:val="center"/>
          </w:tcPr>
          <w:p w14:paraId="265C7C3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81" w:type="dxa"/>
            <w:tcBorders>
              <w:bottom w:val="single" w:sz="4" w:space="0" w:color="FFFFFF"/>
              <w:right w:val="single" w:sz="4" w:space="0" w:color="FFFFFF"/>
            </w:tcBorders>
            <w:shd w:val="clear" w:color="auto" w:fill="D9D9D9"/>
            <w:vAlign w:val="bottom"/>
          </w:tcPr>
          <w:p w14:paraId="451751A1"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menor melhor</w:t>
            </w:r>
          </w:p>
        </w:tc>
      </w:tr>
      <w:tr w:rsidR="00695CBA" w14:paraId="76B095E7"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5C40D65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315" w:type="dxa"/>
            <w:tcBorders>
              <w:bottom w:val="single" w:sz="4" w:space="0" w:color="FFFFFF"/>
              <w:right w:val="single" w:sz="4" w:space="0" w:color="FFFFFF"/>
            </w:tcBorders>
            <w:shd w:val="clear" w:color="auto" w:fill="D9D9D9"/>
            <w:vAlign w:val="center"/>
          </w:tcPr>
          <w:p w14:paraId="3E6BEF7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w:t>
            </w:r>
          </w:p>
        </w:tc>
        <w:tc>
          <w:tcPr>
            <w:tcW w:w="1545" w:type="dxa"/>
            <w:tcBorders>
              <w:bottom w:val="single" w:sz="4" w:space="0" w:color="FFFFFF"/>
              <w:right w:val="single" w:sz="4" w:space="0" w:color="FFFFFF"/>
            </w:tcBorders>
            <w:shd w:val="clear" w:color="auto" w:fill="000828"/>
            <w:vAlign w:val="center"/>
          </w:tcPr>
          <w:p w14:paraId="4DCDBD7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81" w:type="dxa"/>
            <w:tcBorders>
              <w:bottom w:val="single" w:sz="4" w:space="0" w:color="FFFFFF"/>
              <w:right w:val="single" w:sz="4" w:space="0" w:color="FFFFFF"/>
            </w:tcBorders>
            <w:shd w:val="clear" w:color="auto" w:fill="D9D9D9"/>
            <w:vAlign w:val="center"/>
          </w:tcPr>
          <w:p w14:paraId="68EA118F"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Curso</w:t>
            </w:r>
          </w:p>
        </w:tc>
      </w:tr>
      <w:tr w:rsidR="00695CBA" w14:paraId="6E9E5AB2"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6F73C1E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315" w:type="dxa"/>
            <w:tcBorders>
              <w:bottom w:val="single" w:sz="4" w:space="0" w:color="FFFFFF"/>
              <w:right w:val="single" w:sz="4" w:space="0" w:color="FFFFFF"/>
            </w:tcBorders>
            <w:shd w:val="clear" w:color="auto" w:fill="D9D9D9"/>
            <w:vAlign w:val="center"/>
          </w:tcPr>
          <w:p w14:paraId="46E2352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8,5%</w:t>
            </w:r>
          </w:p>
        </w:tc>
        <w:tc>
          <w:tcPr>
            <w:tcW w:w="1545" w:type="dxa"/>
            <w:tcBorders>
              <w:bottom w:val="single" w:sz="4" w:space="0" w:color="FFFFFF"/>
              <w:right w:val="single" w:sz="4" w:space="0" w:color="FFFFFF"/>
            </w:tcBorders>
            <w:shd w:val="clear" w:color="auto" w:fill="000828"/>
            <w:vAlign w:val="center"/>
          </w:tcPr>
          <w:p w14:paraId="6F1DCD3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81" w:type="dxa"/>
            <w:tcBorders>
              <w:bottom w:val="single" w:sz="4" w:space="0" w:color="FFFFFF"/>
              <w:right w:val="single" w:sz="4" w:space="0" w:color="FFFFFF"/>
            </w:tcBorders>
            <w:shd w:val="clear" w:color="auto" w:fill="D9D9D9"/>
            <w:vAlign w:val="center"/>
          </w:tcPr>
          <w:p w14:paraId="6557A69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58EB6F8B"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4C0A643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315" w:type="dxa"/>
            <w:tcBorders>
              <w:bottom w:val="single" w:sz="4" w:space="0" w:color="FFFFFF"/>
              <w:right w:val="single" w:sz="4" w:space="0" w:color="FFFFFF"/>
            </w:tcBorders>
            <w:shd w:val="clear" w:color="auto" w:fill="D9D9D9"/>
            <w:vAlign w:val="center"/>
          </w:tcPr>
          <w:p w14:paraId="45B2534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w:t>
            </w:r>
          </w:p>
        </w:tc>
        <w:tc>
          <w:tcPr>
            <w:tcW w:w="1545" w:type="dxa"/>
            <w:tcBorders>
              <w:bottom w:val="single" w:sz="4" w:space="0" w:color="FFFFFF"/>
              <w:right w:val="single" w:sz="4" w:space="0" w:color="FFFFFF"/>
            </w:tcBorders>
            <w:shd w:val="clear" w:color="auto" w:fill="000828"/>
            <w:vAlign w:val="center"/>
          </w:tcPr>
          <w:p w14:paraId="65320D2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81" w:type="dxa"/>
            <w:tcBorders>
              <w:bottom w:val="single" w:sz="4" w:space="0" w:color="FFFFFF"/>
              <w:right w:val="single" w:sz="4" w:space="0" w:color="FFFFFF"/>
            </w:tcBorders>
            <w:shd w:val="clear" w:color="auto" w:fill="D9D9D9"/>
            <w:vAlign w:val="center"/>
          </w:tcPr>
          <w:p w14:paraId="4C2F981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423ED84B"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5B230D9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315" w:type="dxa"/>
            <w:tcBorders>
              <w:bottom w:val="single" w:sz="4" w:space="0" w:color="FFFFFF"/>
              <w:right w:val="single" w:sz="4" w:space="0" w:color="FFFFFF"/>
            </w:tcBorders>
            <w:shd w:val="clear" w:color="auto" w:fill="D9D9D9"/>
            <w:vAlign w:val="center"/>
          </w:tcPr>
          <w:p w14:paraId="6ACE7CB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7,5%</w:t>
            </w:r>
          </w:p>
        </w:tc>
        <w:tc>
          <w:tcPr>
            <w:tcW w:w="1545" w:type="dxa"/>
            <w:tcBorders>
              <w:bottom w:val="single" w:sz="4" w:space="0" w:color="FFFFFF"/>
              <w:right w:val="single" w:sz="4" w:space="0" w:color="FFFFFF"/>
            </w:tcBorders>
            <w:shd w:val="clear" w:color="auto" w:fill="000828"/>
            <w:vAlign w:val="center"/>
          </w:tcPr>
          <w:p w14:paraId="0E92ED7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81" w:type="dxa"/>
            <w:tcBorders>
              <w:bottom w:val="single" w:sz="4" w:space="0" w:color="FFFFFF"/>
              <w:right w:val="single" w:sz="4" w:space="0" w:color="FFFFFF"/>
            </w:tcBorders>
            <w:shd w:val="clear" w:color="auto" w:fill="D9D9D9"/>
            <w:vAlign w:val="center"/>
          </w:tcPr>
          <w:p w14:paraId="35ACD39C" w14:textId="77777777" w:rsidR="00695CBA" w:rsidRDefault="00000000">
            <w:pPr>
              <w:rPr>
                <w:rFonts w:ascii="Calibri" w:eastAsia="Calibri" w:hAnsi="Calibri" w:cs="Calibri"/>
                <w:sz w:val="16"/>
                <w:szCs w:val="16"/>
              </w:rPr>
            </w:pPr>
            <w:r>
              <w:rPr>
                <w:rFonts w:ascii="Calibri" w:eastAsia="Calibri" w:hAnsi="Calibri" w:cs="Calibri"/>
                <w:sz w:val="16"/>
                <w:szCs w:val="16"/>
              </w:rPr>
              <w:t>CGAE/DAE</w:t>
            </w:r>
          </w:p>
        </w:tc>
      </w:tr>
      <w:tr w:rsidR="00695CBA" w14:paraId="7CA39D91"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7FFCA02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315" w:type="dxa"/>
            <w:tcBorders>
              <w:bottom w:val="single" w:sz="4" w:space="0" w:color="FFFFFF"/>
              <w:right w:val="single" w:sz="4" w:space="0" w:color="FFFFFF"/>
            </w:tcBorders>
            <w:shd w:val="clear" w:color="auto" w:fill="D9D9D9"/>
            <w:vAlign w:val="center"/>
          </w:tcPr>
          <w:p w14:paraId="1999732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w:t>
            </w:r>
          </w:p>
        </w:tc>
        <w:tc>
          <w:tcPr>
            <w:tcW w:w="1545" w:type="dxa"/>
            <w:tcBorders>
              <w:bottom w:val="single" w:sz="4" w:space="0" w:color="FFFFFF"/>
              <w:right w:val="single" w:sz="4" w:space="0" w:color="FFFFFF"/>
            </w:tcBorders>
            <w:shd w:val="clear" w:color="auto" w:fill="000828"/>
            <w:vAlign w:val="center"/>
          </w:tcPr>
          <w:p w14:paraId="2EE4725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81" w:type="dxa"/>
            <w:tcBorders>
              <w:bottom w:val="single" w:sz="4" w:space="0" w:color="FFFFFF"/>
            </w:tcBorders>
            <w:shd w:val="clear" w:color="auto" w:fill="D9D9D9"/>
            <w:vAlign w:val="center"/>
          </w:tcPr>
          <w:p w14:paraId="0D046501" w14:textId="77777777" w:rsidR="00695CBA" w:rsidRDefault="00000000">
            <w:pPr>
              <w:rPr>
                <w:rFonts w:ascii="Calibri" w:eastAsia="Calibri" w:hAnsi="Calibri" w:cs="Calibri"/>
                <w:sz w:val="16"/>
                <w:szCs w:val="16"/>
              </w:rPr>
            </w:pPr>
            <w:r>
              <w:rPr>
                <w:rFonts w:ascii="Calibri" w:eastAsia="Calibri" w:hAnsi="Calibri" w:cs="Calibri"/>
                <w:sz w:val="16"/>
                <w:szCs w:val="16"/>
              </w:rPr>
              <w:t>Sistema PAEVS</w:t>
            </w:r>
          </w:p>
        </w:tc>
      </w:tr>
      <w:tr w:rsidR="00695CBA" w14:paraId="69E9B359"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2BE0CB7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Modelo Matemático:</w:t>
            </w:r>
          </w:p>
        </w:tc>
      </w:tr>
      <w:tr w:rsidR="00695CBA" w14:paraId="16277B7A" w14:textId="77777777">
        <w:trPr>
          <w:trHeight w:val="465"/>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45923C7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PEAX = MC/TM</w:t>
            </w:r>
          </w:p>
        </w:tc>
      </w:tr>
      <w:tr w:rsidR="00695CBA" w14:paraId="6090EDDB"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03B8B8A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214E3D8F"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3301C8D2"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PEAX: Percentual de alunos evadidos que recebem auxílios financeiros do sistema </w:t>
            </w:r>
            <w:proofErr w:type="spellStart"/>
            <w:r>
              <w:rPr>
                <w:rFonts w:ascii="Calibri" w:eastAsia="Calibri" w:hAnsi="Calibri" w:cs="Calibri"/>
                <w:sz w:val="16"/>
                <w:szCs w:val="16"/>
              </w:rPr>
              <w:t>PAEVs</w:t>
            </w:r>
            <w:proofErr w:type="spellEnd"/>
          </w:p>
          <w:p w14:paraId="6681E718" w14:textId="77777777" w:rsidR="00695CBA" w:rsidRDefault="00000000">
            <w:pPr>
              <w:rPr>
                <w:rFonts w:ascii="Calibri" w:eastAsia="Calibri" w:hAnsi="Calibri" w:cs="Calibri"/>
                <w:sz w:val="16"/>
                <w:szCs w:val="16"/>
              </w:rPr>
            </w:pPr>
            <w:r>
              <w:rPr>
                <w:rFonts w:ascii="Calibri" w:eastAsia="Calibri" w:hAnsi="Calibri" w:cs="Calibri"/>
                <w:sz w:val="16"/>
                <w:szCs w:val="16"/>
              </w:rPr>
              <w:t>MC: Matrícula cancelada</w:t>
            </w:r>
          </w:p>
          <w:p w14:paraId="208B7683" w14:textId="77777777" w:rsidR="00695CBA" w:rsidRDefault="00000000">
            <w:pPr>
              <w:rPr>
                <w:rFonts w:ascii="Calibri" w:eastAsia="Calibri" w:hAnsi="Calibri" w:cs="Calibri"/>
                <w:sz w:val="16"/>
                <w:szCs w:val="16"/>
              </w:rPr>
            </w:pPr>
            <w:r>
              <w:rPr>
                <w:rFonts w:ascii="Calibri" w:eastAsia="Calibri" w:hAnsi="Calibri" w:cs="Calibri"/>
                <w:sz w:val="16"/>
                <w:szCs w:val="16"/>
              </w:rPr>
              <w:t>TM: Total de Matrícula</w:t>
            </w:r>
          </w:p>
        </w:tc>
      </w:tr>
      <w:tr w:rsidR="00695CBA" w14:paraId="45585F52"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bottom"/>
          </w:tcPr>
          <w:p w14:paraId="519C52B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6541" w:type="dxa"/>
            <w:gridSpan w:val="3"/>
            <w:tcBorders>
              <w:bottom w:val="single" w:sz="4" w:space="0" w:color="FFFFFF"/>
              <w:right w:val="single" w:sz="4" w:space="0" w:color="FFFFFF"/>
            </w:tcBorders>
            <w:shd w:val="clear" w:color="auto" w:fill="D9D9D9"/>
            <w:vAlign w:val="bottom"/>
          </w:tcPr>
          <w:p w14:paraId="751F1AE9"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Sistema </w:t>
            </w:r>
            <w:proofErr w:type="spellStart"/>
            <w:r>
              <w:rPr>
                <w:rFonts w:ascii="Calibri" w:eastAsia="Calibri" w:hAnsi="Calibri" w:cs="Calibri"/>
                <w:sz w:val="16"/>
                <w:szCs w:val="16"/>
              </w:rPr>
              <w:t>Paevs</w:t>
            </w:r>
            <w:proofErr w:type="spellEnd"/>
          </w:p>
        </w:tc>
      </w:tr>
      <w:tr w:rsidR="00695CBA" w14:paraId="3EBC4EA5" w14:textId="77777777">
        <w:trPr>
          <w:trHeight w:val="400"/>
        </w:trPr>
        <w:tc>
          <w:tcPr>
            <w:tcW w:w="8760" w:type="dxa"/>
            <w:gridSpan w:val="4"/>
            <w:tcBorders>
              <w:left w:val="single" w:sz="4" w:space="0" w:color="FFFFFF"/>
              <w:bottom w:val="single" w:sz="4" w:space="0" w:color="FFFFFF"/>
              <w:right w:val="single" w:sz="4" w:space="0" w:color="FFFFFF"/>
            </w:tcBorders>
            <w:shd w:val="clear" w:color="auto" w:fill="000828"/>
            <w:vAlign w:val="bottom"/>
          </w:tcPr>
          <w:p w14:paraId="6A4D9E3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7E05E5CF" w14:textId="77777777">
        <w:trPr>
          <w:trHeight w:val="330"/>
        </w:trPr>
        <w:tc>
          <w:tcPr>
            <w:tcW w:w="2219" w:type="dxa"/>
            <w:tcBorders>
              <w:top w:val="single" w:sz="6" w:space="0" w:color="FFFFFF"/>
              <w:left w:val="single" w:sz="6" w:space="0" w:color="FFFFFF"/>
              <w:bottom w:val="single" w:sz="6" w:space="0" w:color="FFFFFF"/>
              <w:right w:val="single" w:sz="6" w:space="0" w:color="FFFFFF"/>
            </w:tcBorders>
            <w:shd w:val="clear" w:color="auto" w:fill="000828"/>
            <w:vAlign w:val="center"/>
          </w:tcPr>
          <w:p w14:paraId="5921EA8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41" w:type="dxa"/>
            <w:gridSpan w:val="3"/>
            <w:tcBorders>
              <w:top w:val="single" w:sz="6" w:space="0" w:color="FFFFFF"/>
              <w:left w:val="single" w:sz="6" w:space="0" w:color="CCCCCC"/>
              <w:bottom w:val="single" w:sz="6" w:space="0" w:color="FFFFFF"/>
              <w:right w:val="single" w:sz="6" w:space="0" w:color="FFFFFF"/>
            </w:tcBorders>
            <w:shd w:val="clear" w:color="auto" w:fill="D9D9D9"/>
            <w:vAlign w:val="bottom"/>
          </w:tcPr>
          <w:p w14:paraId="052F2E0A" w14:textId="77777777" w:rsidR="00695CBA" w:rsidRDefault="00000000">
            <w:pPr>
              <w:rPr>
                <w:rFonts w:ascii="Calibri" w:eastAsia="Calibri" w:hAnsi="Calibri" w:cs="Calibri"/>
                <w:sz w:val="16"/>
                <w:szCs w:val="16"/>
              </w:rPr>
            </w:pPr>
            <w:r>
              <w:rPr>
                <w:rFonts w:ascii="Calibri" w:eastAsia="Calibri" w:hAnsi="Calibri" w:cs="Calibri"/>
                <w:sz w:val="16"/>
                <w:szCs w:val="16"/>
              </w:rPr>
              <w:t>A1.2: Índice Geral de Consolidação do PSAE no IFSC</w:t>
            </w:r>
          </w:p>
        </w:tc>
      </w:tr>
      <w:tr w:rsidR="00695CBA" w14:paraId="295C0CD2" w14:textId="77777777">
        <w:trPr>
          <w:trHeight w:val="330"/>
        </w:trPr>
        <w:tc>
          <w:tcPr>
            <w:tcW w:w="8760" w:type="dxa"/>
            <w:gridSpan w:val="4"/>
            <w:tcBorders>
              <w:top w:val="single" w:sz="6" w:space="0" w:color="CCCCCC"/>
              <w:left w:val="single" w:sz="6" w:space="0" w:color="FFFFFF"/>
              <w:bottom w:val="single" w:sz="6" w:space="0" w:color="FFFFFF"/>
              <w:right w:val="single" w:sz="6" w:space="0" w:color="FFFFFF"/>
            </w:tcBorders>
            <w:shd w:val="clear" w:color="auto" w:fill="000828"/>
            <w:vAlign w:val="center"/>
          </w:tcPr>
          <w:p w14:paraId="434E2E8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6E59B21A" w14:textId="77777777">
        <w:trPr>
          <w:trHeight w:val="330"/>
        </w:trPr>
        <w:tc>
          <w:tcPr>
            <w:tcW w:w="8760" w:type="dxa"/>
            <w:gridSpan w:val="4"/>
            <w:tcBorders>
              <w:top w:val="single" w:sz="6" w:space="0" w:color="CCCCCC"/>
              <w:left w:val="single" w:sz="6" w:space="0" w:color="FFFFFF"/>
              <w:bottom w:val="single" w:sz="6" w:space="0" w:color="FFFFFF"/>
              <w:right w:val="single" w:sz="6" w:space="0" w:color="FFFFFF"/>
            </w:tcBorders>
            <w:shd w:val="clear" w:color="auto" w:fill="EFEFEF"/>
            <w:vAlign w:val="center"/>
          </w:tcPr>
          <w:p w14:paraId="4B649FF7" w14:textId="77777777" w:rsidR="00695CBA" w:rsidRDefault="00000000">
            <w:pPr>
              <w:rPr>
                <w:rFonts w:ascii="Calibri" w:eastAsia="Calibri" w:hAnsi="Calibri" w:cs="Calibri"/>
                <w:sz w:val="16"/>
                <w:szCs w:val="16"/>
              </w:rPr>
            </w:pPr>
            <w:r>
              <w:rPr>
                <w:rFonts w:ascii="Calibri" w:eastAsia="Calibri" w:hAnsi="Calibri" w:cs="Calibri"/>
                <w:sz w:val="16"/>
                <w:szCs w:val="16"/>
              </w:rPr>
              <w:t>Este índice que mede diferentes indicadores referentes ao Programa de Segurança Alimentar do Estudante do IFSC</w:t>
            </w:r>
          </w:p>
        </w:tc>
      </w:tr>
      <w:tr w:rsidR="00695CBA" w14:paraId="3E687493"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0212747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 2024:</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90A33E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44,23</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3776BDE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81"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6160173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56528793"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484CF71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4BAFA5A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50</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2C72433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81"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36898F7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Campus</w:t>
            </w:r>
          </w:p>
        </w:tc>
      </w:tr>
      <w:tr w:rsidR="00695CBA" w14:paraId="33BABE19"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3727F21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27F0E1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55</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2F4D130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81"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3ADFB8A1"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6103CC08"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1E1B951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334065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60</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1DE4607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81"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5D56ABA5"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7FA16BA1"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69B728B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32A2F90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70</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31398DD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81"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08033F56" w14:textId="77777777" w:rsidR="00695CBA" w:rsidRDefault="00000000">
            <w:pPr>
              <w:rPr>
                <w:rFonts w:ascii="Calibri" w:eastAsia="Calibri" w:hAnsi="Calibri" w:cs="Calibri"/>
                <w:sz w:val="16"/>
                <w:szCs w:val="16"/>
              </w:rPr>
            </w:pPr>
            <w:r>
              <w:rPr>
                <w:rFonts w:ascii="Calibri" w:eastAsia="Calibri" w:hAnsi="Calibri" w:cs="Calibri"/>
                <w:sz w:val="16"/>
                <w:szCs w:val="16"/>
              </w:rPr>
              <w:t>CGAE/DAE</w:t>
            </w:r>
          </w:p>
        </w:tc>
      </w:tr>
      <w:tr w:rsidR="00695CBA" w14:paraId="5812AC3C" w14:textId="77777777">
        <w:trPr>
          <w:trHeight w:val="330"/>
        </w:trPr>
        <w:tc>
          <w:tcPr>
            <w:tcW w:w="2219"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6EAAF1D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31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F0C330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c>
          <w:tcPr>
            <w:tcW w:w="1545"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020F35E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81" w:type="dxa"/>
            <w:tcBorders>
              <w:top w:val="single" w:sz="6" w:space="0" w:color="CCCCCC"/>
              <w:left w:val="single" w:sz="6" w:space="0" w:color="CCCCCC"/>
              <w:bottom w:val="single" w:sz="6" w:space="0" w:color="FFFFFF"/>
              <w:right w:val="single" w:sz="6" w:space="0" w:color="CCCCCC"/>
            </w:tcBorders>
            <w:shd w:val="clear" w:color="auto" w:fill="D9D9D9"/>
            <w:vAlign w:val="bottom"/>
          </w:tcPr>
          <w:p w14:paraId="1C934033" w14:textId="77777777" w:rsidR="00695CBA" w:rsidRDefault="00000000">
            <w:pPr>
              <w:rPr>
                <w:rFonts w:ascii="Calibri" w:eastAsia="Calibri" w:hAnsi="Calibri" w:cs="Calibri"/>
                <w:sz w:val="16"/>
                <w:szCs w:val="16"/>
              </w:rPr>
            </w:pPr>
            <w:r>
              <w:rPr>
                <w:rFonts w:ascii="Calibri" w:eastAsia="Calibri" w:hAnsi="Calibri" w:cs="Calibri"/>
                <w:sz w:val="16"/>
                <w:szCs w:val="16"/>
              </w:rPr>
              <w:t>Plataforma POCM</w:t>
            </w:r>
          </w:p>
        </w:tc>
      </w:tr>
      <w:tr w:rsidR="00695CBA" w14:paraId="761BC96F" w14:textId="77777777">
        <w:trPr>
          <w:trHeight w:val="330"/>
        </w:trPr>
        <w:tc>
          <w:tcPr>
            <w:tcW w:w="8760" w:type="dxa"/>
            <w:gridSpan w:val="4"/>
            <w:tcBorders>
              <w:top w:val="single" w:sz="6" w:space="0" w:color="CCCCCC"/>
              <w:left w:val="single" w:sz="6" w:space="0" w:color="CCCCCC"/>
              <w:bottom w:val="single" w:sz="6" w:space="0" w:color="FFFFFF"/>
              <w:right w:val="single" w:sz="6" w:space="0" w:color="FFFFFF"/>
            </w:tcBorders>
            <w:shd w:val="clear" w:color="auto" w:fill="000828"/>
            <w:vAlign w:val="bottom"/>
          </w:tcPr>
          <w:p w14:paraId="5F66641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0D722278" w14:textId="77777777">
        <w:trPr>
          <w:trHeight w:val="330"/>
        </w:trPr>
        <w:tc>
          <w:tcPr>
            <w:tcW w:w="8760" w:type="dxa"/>
            <w:gridSpan w:val="4"/>
            <w:tcBorders>
              <w:top w:val="single" w:sz="6" w:space="0" w:color="CCCCCC"/>
              <w:left w:val="single" w:sz="6" w:space="0" w:color="CCCCCC"/>
              <w:bottom w:val="single" w:sz="6" w:space="0" w:color="FFFFFF"/>
              <w:right w:val="single" w:sz="6" w:space="0" w:color="FFFFFF"/>
            </w:tcBorders>
            <w:shd w:val="clear" w:color="auto" w:fill="D9D9D9"/>
            <w:vAlign w:val="center"/>
          </w:tcPr>
          <w:p w14:paraId="230B8ECD" w14:textId="77777777" w:rsidR="00695CBA" w:rsidRDefault="00000000">
            <w:pPr>
              <w:jc w:val="center"/>
            </w:pPr>
            <w:r>
              <w:rPr>
                <w:rFonts w:ascii="Calibri" w:eastAsia="Calibri" w:hAnsi="Calibri" w:cs="Calibri"/>
                <w:sz w:val="16"/>
                <w:szCs w:val="16"/>
              </w:rPr>
              <w:t>IGP =</w:t>
            </w:r>
            <w:r>
              <w:rPr>
                <w:rFonts w:ascii="Calibri" w:eastAsia="Calibri" w:hAnsi="Calibri" w:cs="Calibri"/>
                <w:sz w:val="16"/>
                <w:szCs w:val="16"/>
                <w:shd w:val="clear" w:color="auto" w:fill="D9D9D9"/>
              </w:rPr>
              <w:t>Σ</w:t>
            </w:r>
            <w:r>
              <w:rPr>
                <w:rFonts w:ascii="Calibri" w:eastAsia="Calibri" w:hAnsi="Calibri" w:cs="Calibri"/>
                <w:sz w:val="16"/>
                <w:szCs w:val="16"/>
              </w:rPr>
              <w:t>(I1*1,5+I2*1,5+I3*1,5+I4*1,5+I5*1+I6*1+I7*1+I8*</w:t>
            </w:r>
            <w:proofErr w:type="gramStart"/>
            <w:r>
              <w:rPr>
                <w:rFonts w:ascii="Calibri" w:eastAsia="Calibri" w:hAnsi="Calibri" w:cs="Calibri"/>
                <w:sz w:val="16"/>
                <w:szCs w:val="16"/>
              </w:rPr>
              <w:t>1)/</w:t>
            </w:r>
            <w:proofErr w:type="gramEnd"/>
            <w:r>
              <w:rPr>
                <w:rFonts w:ascii="Calibri" w:eastAsia="Calibri" w:hAnsi="Calibri" w:cs="Calibri"/>
                <w:sz w:val="16"/>
                <w:szCs w:val="16"/>
              </w:rPr>
              <w:t>10</w:t>
            </w:r>
          </w:p>
        </w:tc>
      </w:tr>
      <w:tr w:rsidR="00695CBA" w14:paraId="36750037" w14:textId="77777777">
        <w:trPr>
          <w:trHeight w:val="330"/>
        </w:trPr>
        <w:tc>
          <w:tcPr>
            <w:tcW w:w="8760" w:type="dxa"/>
            <w:gridSpan w:val="4"/>
            <w:tcBorders>
              <w:top w:val="single" w:sz="6" w:space="0" w:color="CCCCCC"/>
              <w:left w:val="single" w:sz="6" w:space="0" w:color="CCCCCC"/>
              <w:bottom w:val="single" w:sz="6" w:space="0" w:color="FFFFFF"/>
              <w:right w:val="single" w:sz="6" w:space="0" w:color="FFFFFF"/>
            </w:tcBorders>
            <w:shd w:val="clear" w:color="auto" w:fill="000828"/>
            <w:vAlign w:val="bottom"/>
          </w:tcPr>
          <w:p w14:paraId="6EA120D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339EE60" w14:textId="77777777">
        <w:trPr>
          <w:trHeight w:val="330"/>
        </w:trPr>
        <w:tc>
          <w:tcPr>
            <w:tcW w:w="8760" w:type="dxa"/>
            <w:gridSpan w:val="4"/>
            <w:tcBorders>
              <w:top w:val="single" w:sz="6" w:space="0" w:color="CCCCCC"/>
              <w:left w:val="single" w:sz="6" w:space="0" w:color="CCCCCC"/>
              <w:bottom w:val="single" w:sz="6" w:space="0" w:color="FFFFFF"/>
              <w:right w:val="single" w:sz="6" w:space="0" w:color="FFFFFF"/>
            </w:tcBorders>
            <w:shd w:val="clear" w:color="auto" w:fill="D9D9D9"/>
            <w:vAlign w:val="bottom"/>
          </w:tcPr>
          <w:p w14:paraId="4196156C" w14:textId="77777777" w:rsidR="00695CBA" w:rsidRDefault="00000000">
            <w:pPr>
              <w:rPr>
                <w:rFonts w:ascii="Calibri" w:eastAsia="Calibri" w:hAnsi="Calibri" w:cs="Calibri"/>
                <w:sz w:val="16"/>
                <w:szCs w:val="16"/>
              </w:rPr>
            </w:pPr>
            <w:r>
              <w:rPr>
                <w:rFonts w:ascii="Calibri" w:eastAsia="Calibri" w:hAnsi="Calibri" w:cs="Calibri"/>
                <w:sz w:val="16"/>
                <w:szCs w:val="16"/>
              </w:rPr>
              <w:t>IGP = Índice Geral de Consolidação do PSAE no IFSC</w:t>
            </w:r>
          </w:p>
          <w:p w14:paraId="35C0A91A" w14:textId="77777777" w:rsidR="00695CBA" w:rsidRDefault="00000000">
            <w:pPr>
              <w:rPr>
                <w:rFonts w:ascii="Calibri" w:eastAsia="Calibri" w:hAnsi="Calibri" w:cs="Calibri"/>
                <w:sz w:val="16"/>
                <w:szCs w:val="16"/>
              </w:rPr>
            </w:pPr>
            <w:r>
              <w:rPr>
                <w:rFonts w:ascii="Calibri" w:eastAsia="Calibri" w:hAnsi="Calibri" w:cs="Calibri"/>
                <w:sz w:val="16"/>
                <w:szCs w:val="16"/>
              </w:rPr>
              <w:t>I1 = Percentual de execução do PSAE no ano de 2023 com recurso da Ação 2994 da Assistência Estudantil</w:t>
            </w:r>
          </w:p>
          <w:p w14:paraId="3B240E42" w14:textId="77777777" w:rsidR="00695CBA" w:rsidRDefault="00000000">
            <w:pPr>
              <w:rPr>
                <w:rFonts w:ascii="Calibri" w:eastAsia="Calibri" w:hAnsi="Calibri" w:cs="Calibri"/>
                <w:sz w:val="16"/>
                <w:szCs w:val="16"/>
              </w:rPr>
            </w:pPr>
            <w:r>
              <w:rPr>
                <w:rFonts w:ascii="Calibri" w:eastAsia="Calibri" w:hAnsi="Calibri" w:cs="Calibri"/>
                <w:sz w:val="16"/>
                <w:szCs w:val="16"/>
              </w:rPr>
              <w:t>I2 = Percentual de execução do PSAE no ano de 2023 com recurso do PNAE/FNDE</w:t>
            </w:r>
          </w:p>
          <w:p w14:paraId="7143BC36" w14:textId="77777777" w:rsidR="00695CBA" w:rsidRDefault="00000000">
            <w:pPr>
              <w:rPr>
                <w:rFonts w:ascii="Calibri" w:eastAsia="Calibri" w:hAnsi="Calibri" w:cs="Calibri"/>
                <w:sz w:val="16"/>
                <w:szCs w:val="16"/>
              </w:rPr>
            </w:pPr>
            <w:r>
              <w:rPr>
                <w:rFonts w:ascii="Calibri" w:eastAsia="Calibri" w:hAnsi="Calibri" w:cs="Calibri"/>
                <w:sz w:val="16"/>
                <w:szCs w:val="16"/>
              </w:rPr>
              <w:t>I3 = Percentual de execução do PSAE no ano de 2023 com outras fontes</w:t>
            </w:r>
          </w:p>
          <w:p w14:paraId="4E985356" w14:textId="77777777" w:rsidR="00695CBA" w:rsidRDefault="00000000">
            <w:pPr>
              <w:rPr>
                <w:rFonts w:ascii="Calibri" w:eastAsia="Calibri" w:hAnsi="Calibri" w:cs="Calibri"/>
                <w:sz w:val="16"/>
                <w:szCs w:val="16"/>
              </w:rPr>
            </w:pPr>
            <w:r>
              <w:rPr>
                <w:rFonts w:ascii="Calibri" w:eastAsia="Calibri" w:hAnsi="Calibri" w:cs="Calibri"/>
                <w:sz w:val="16"/>
                <w:szCs w:val="16"/>
              </w:rPr>
              <w:t>I4 = Percentual de aumento da dotação orçamentária geral do PSAE (2994+FNDE+Outras) em relação ao ano anterior</w:t>
            </w:r>
          </w:p>
          <w:p w14:paraId="44C1DD7D" w14:textId="77777777" w:rsidR="00695CBA" w:rsidRDefault="00000000">
            <w:pPr>
              <w:rPr>
                <w:rFonts w:ascii="Calibri" w:eastAsia="Calibri" w:hAnsi="Calibri" w:cs="Calibri"/>
                <w:sz w:val="16"/>
                <w:szCs w:val="16"/>
              </w:rPr>
            </w:pPr>
            <w:r>
              <w:rPr>
                <w:rFonts w:ascii="Calibri" w:eastAsia="Calibri" w:hAnsi="Calibri" w:cs="Calibri"/>
                <w:sz w:val="16"/>
                <w:szCs w:val="16"/>
              </w:rPr>
              <w:t>I5 = Aquisição de refeitório, cantina escolar e espaço de convivência para alimentação</w:t>
            </w:r>
          </w:p>
          <w:p w14:paraId="5C5AD6AE" w14:textId="77777777" w:rsidR="00695CBA" w:rsidRDefault="00000000">
            <w:pPr>
              <w:rPr>
                <w:rFonts w:ascii="Calibri" w:eastAsia="Calibri" w:hAnsi="Calibri" w:cs="Calibri"/>
                <w:sz w:val="16"/>
                <w:szCs w:val="16"/>
              </w:rPr>
            </w:pPr>
            <w:r>
              <w:rPr>
                <w:rFonts w:ascii="Calibri" w:eastAsia="Calibri" w:hAnsi="Calibri" w:cs="Calibri"/>
                <w:sz w:val="16"/>
                <w:szCs w:val="16"/>
              </w:rPr>
              <w:t>I6 = Lotação de nutricionista, contratação de serviço especializado e organização de equipe de apoio local</w:t>
            </w:r>
          </w:p>
          <w:p w14:paraId="23EABBFC" w14:textId="77777777" w:rsidR="00695CBA" w:rsidRDefault="00000000">
            <w:pPr>
              <w:rPr>
                <w:rFonts w:ascii="Calibri" w:eastAsia="Calibri" w:hAnsi="Calibri" w:cs="Calibri"/>
                <w:sz w:val="16"/>
                <w:szCs w:val="16"/>
              </w:rPr>
            </w:pPr>
            <w:r>
              <w:rPr>
                <w:rFonts w:ascii="Calibri" w:eastAsia="Calibri" w:hAnsi="Calibri" w:cs="Calibri"/>
                <w:sz w:val="16"/>
                <w:szCs w:val="16"/>
              </w:rPr>
              <w:t>I7 = Percentual de atendimento em relação ao número de estudantes registrados no SIGAA</w:t>
            </w:r>
          </w:p>
          <w:p w14:paraId="7F3A862A"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I8 = Projetos de ensino aprovados com fomento da PROEN e/ou outras iniciativas do </w:t>
            </w:r>
            <w:proofErr w:type="spellStart"/>
            <w:r>
              <w:rPr>
                <w:rFonts w:ascii="Calibri" w:eastAsia="Calibri" w:hAnsi="Calibri" w:cs="Calibri"/>
                <w:sz w:val="16"/>
                <w:szCs w:val="16"/>
              </w:rPr>
              <w:t>câmpus</w:t>
            </w:r>
            <w:proofErr w:type="spellEnd"/>
          </w:p>
        </w:tc>
      </w:tr>
      <w:tr w:rsidR="00695CBA" w14:paraId="5B9D6DCA" w14:textId="77777777">
        <w:trPr>
          <w:trHeight w:val="330"/>
        </w:trPr>
        <w:tc>
          <w:tcPr>
            <w:tcW w:w="2219" w:type="dxa"/>
            <w:vMerge w:val="restart"/>
            <w:tcBorders>
              <w:top w:val="single" w:sz="6" w:space="0" w:color="CCCCCC"/>
              <w:left w:val="single" w:sz="6" w:space="0" w:color="CCCCCC"/>
              <w:bottom w:val="single" w:sz="6" w:space="0" w:color="FFFFFF"/>
              <w:right w:val="single" w:sz="6" w:space="0" w:color="FFFFFF"/>
            </w:tcBorders>
            <w:shd w:val="clear" w:color="auto" w:fill="000828"/>
            <w:vAlign w:val="center"/>
          </w:tcPr>
          <w:p w14:paraId="607A88C1" w14:textId="77777777" w:rsidR="00695CBA" w:rsidRDefault="00000000">
            <w:pPr>
              <w:rPr>
                <w:rFonts w:ascii="Calibri" w:eastAsia="Calibri" w:hAnsi="Calibri" w:cs="Calibri"/>
                <w:sz w:val="16"/>
                <w:szCs w:val="16"/>
              </w:rPr>
            </w:pPr>
            <w:r>
              <w:rPr>
                <w:rFonts w:ascii="Calibri" w:eastAsia="Calibri" w:hAnsi="Calibri" w:cs="Calibri"/>
                <w:sz w:val="16"/>
                <w:szCs w:val="16"/>
              </w:rPr>
              <w:t>Fonte de dados:</w:t>
            </w:r>
          </w:p>
        </w:tc>
        <w:tc>
          <w:tcPr>
            <w:tcW w:w="6541" w:type="dxa"/>
            <w:gridSpan w:val="3"/>
            <w:tcBorders>
              <w:top w:val="single" w:sz="6" w:space="0" w:color="CCCCCC"/>
              <w:left w:val="single" w:sz="6" w:space="0" w:color="CCCCCC"/>
              <w:bottom w:val="single" w:sz="6" w:space="0" w:color="CCCCCC"/>
              <w:right w:val="single" w:sz="6" w:space="0" w:color="000000"/>
            </w:tcBorders>
            <w:shd w:val="clear" w:color="auto" w:fill="D9D9D9"/>
            <w:tcMar>
              <w:left w:w="0" w:type="dxa"/>
              <w:right w:w="0" w:type="dxa"/>
            </w:tcMar>
            <w:vAlign w:val="bottom"/>
          </w:tcPr>
          <w:p w14:paraId="57DD3093" w14:textId="77777777" w:rsidR="00695CBA" w:rsidRDefault="00000000">
            <w:pPr>
              <w:rPr>
                <w:rFonts w:ascii="Calibri" w:eastAsia="Calibri" w:hAnsi="Calibri" w:cs="Calibri"/>
                <w:sz w:val="16"/>
                <w:szCs w:val="16"/>
              </w:rPr>
            </w:pPr>
            <w:r>
              <w:rPr>
                <w:rFonts w:ascii="Calibri" w:eastAsia="Calibri" w:hAnsi="Calibri" w:cs="Calibri"/>
                <w:sz w:val="16"/>
                <w:szCs w:val="16"/>
              </w:rPr>
              <w:t>Relatório Anual do Programa de Segurança Alimentar do Estudante do IFSC; Plataforma Orçamentária de Controle e Monitoramento (POCM)</w:t>
            </w:r>
          </w:p>
        </w:tc>
      </w:tr>
      <w:tr w:rsidR="00695CBA" w14:paraId="4E659F11" w14:textId="77777777">
        <w:trPr>
          <w:trHeight w:val="330"/>
        </w:trPr>
        <w:tc>
          <w:tcPr>
            <w:tcW w:w="2219" w:type="dxa"/>
            <w:vMerge/>
            <w:tcBorders>
              <w:top w:val="single" w:sz="6" w:space="0" w:color="CCCCCC"/>
              <w:left w:val="single" w:sz="6" w:space="0" w:color="CCCCCC"/>
              <w:bottom w:val="single" w:sz="6" w:space="0" w:color="FFFFFF"/>
              <w:right w:val="single" w:sz="6" w:space="0" w:color="FFFFFF"/>
            </w:tcBorders>
            <w:shd w:val="clear" w:color="auto" w:fill="000828"/>
            <w:vAlign w:val="center"/>
          </w:tcPr>
          <w:p w14:paraId="4189B7EC" w14:textId="77777777" w:rsidR="00695CBA" w:rsidRDefault="00695CBA"/>
        </w:tc>
        <w:tc>
          <w:tcPr>
            <w:tcW w:w="6541" w:type="dxa"/>
            <w:gridSpan w:val="3"/>
            <w:tcBorders>
              <w:top w:val="single" w:sz="6" w:space="0" w:color="CCCCCC"/>
              <w:left w:val="single" w:sz="6" w:space="0" w:color="CCCCCC"/>
              <w:bottom w:val="single" w:sz="6" w:space="0" w:color="CCCCCC"/>
              <w:right w:val="single" w:sz="6" w:space="0" w:color="000000"/>
            </w:tcBorders>
            <w:shd w:val="clear" w:color="auto" w:fill="D9D9D9"/>
            <w:tcMar>
              <w:left w:w="0" w:type="dxa"/>
              <w:right w:w="0" w:type="dxa"/>
            </w:tcMar>
            <w:vAlign w:val="bottom"/>
          </w:tcPr>
          <w:p w14:paraId="5B61B4E5" w14:textId="77777777" w:rsidR="00695CBA" w:rsidRDefault="00000000">
            <w:hyperlink r:id="rId18">
              <w:r>
                <w:rPr>
                  <w:rFonts w:ascii="Calibri" w:eastAsia="Calibri" w:hAnsi="Calibri" w:cs="Calibri"/>
                  <w:color w:val="1155CC"/>
                  <w:sz w:val="16"/>
                  <w:szCs w:val="16"/>
                  <w:u w:val="single"/>
                </w:rPr>
                <w:t>Detalhamento do Índice Geral de Consolidação do PSAE no IFSC</w:t>
              </w:r>
            </w:hyperlink>
          </w:p>
        </w:tc>
      </w:tr>
    </w:tbl>
    <w:p w14:paraId="2B941BE7" w14:textId="77777777" w:rsidR="00695CBA" w:rsidRDefault="00695CBA">
      <w:pPr>
        <w:jc w:val="both"/>
      </w:pPr>
    </w:p>
    <w:p w14:paraId="6BFF46C1" w14:textId="77777777" w:rsidR="00695CBA" w:rsidRDefault="00695CBA">
      <w:pPr>
        <w:jc w:val="both"/>
      </w:pPr>
    </w:p>
    <w:tbl>
      <w:tblPr>
        <w:tblW w:w="8760" w:type="dxa"/>
        <w:tblInd w:w="1644" w:type="dxa"/>
        <w:tblLayout w:type="fixed"/>
        <w:tblCellMar>
          <w:top w:w="40" w:type="dxa"/>
          <w:left w:w="40" w:type="dxa"/>
          <w:bottom w:w="40" w:type="dxa"/>
          <w:right w:w="40" w:type="dxa"/>
        </w:tblCellMar>
        <w:tblLook w:val="04A0" w:firstRow="1" w:lastRow="0" w:firstColumn="1" w:lastColumn="0" w:noHBand="0" w:noVBand="1"/>
      </w:tblPr>
      <w:tblGrid>
        <w:gridCol w:w="2219"/>
        <w:gridCol w:w="3121"/>
        <w:gridCol w:w="1680"/>
        <w:gridCol w:w="1740"/>
      </w:tblGrid>
      <w:tr w:rsidR="00695CBA" w14:paraId="4B5CED21" w14:textId="77777777">
        <w:trPr>
          <w:trHeight w:val="345"/>
        </w:trPr>
        <w:tc>
          <w:tcPr>
            <w:tcW w:w="2219"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3B4A522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541" w:type="dxa"/>
            <w:gridSpan w:val="3"/>
            <w:tcBorders>
              <w:top w:val="single" w:sz="4" w:space="0" w:color="FFFFFF"/>
              <w:bottom w:val="single" w:sz="4" w:space="0" w:color="FFFFFF"/>
              <w:right w:val="single" w:sz="4" w:space="0" w:color="FFFFFF"/>
            </w:tcBorders>
            <w:shd w:val="clear" w:color="auto" w:fill="D9D9D9"/>
            <w:vAlign w:val="bottom"/>
          </w:tcPr>
          <w:p w14:paraId="2D3E5558" w14:textId="77777777" w:rsidR="00695CBA" w:rsidRDefault="00000000">
            <w:pPr>
              <w:rPr>
                <w:rFonts w:ascii="Calibri" w:eastAsia="Calibri" w:hAnsi="Calibri" w:cs="Calibri"/>
                <w:b/>
                <w:sz w:val="20"/>
                <w:szCs w:val="20"/>
              </w:rPr>
            </w:pPr>
            <w:r>
              <w:rPr>
                <w:rFonts w:ascii="Calibri" w:eastAsia="Calibri" w:hAnsi="Calibri" w:cs="Calibri"/>
                <w:b/>
                <w:sz w:val="20"/>
                <w:szCs w:val="20"/>
              </w:rPr>
              <w:t>A2: Fortalecer imagem de instituição de educação profissional, científica e tecnológica, gratuita e de qualidade</w:t>
            </w:r>
          </w:p>
        </w:tc>
      </w:tr>
      <w:tr w:rsidR="00695CBA" w14:paraId="4AE574BE" w14:textId="77777777">
        <w:trPr>
          <w:trHeight w:val="330"/>
        </w:trPr>
        <w:tc>
          <w:tcPr>
            <w:tcW w:w="2219" w:type="dxa"/>
            <w:vMerge w:val="restart"/>
            <w:tcBorders>
              <w:left w:val="single" w:sz="4" w:space="0" w:color="FFFFFF"/>
              <w:bottom w:val="single" w:sz="4" w:space="0" w:color="FFFFFF"/>
              <w:right w:val="single" w:sz="4" w:space="0" w:color="FFFFFF"/>
            </w:tcBorders>
            <w:shd w:val="clear" w:color="auto" w:fill="000828"/>
            <w:vAlign w:val="center"/>
          </w:tcPr>
          <w:p w14:paraId="4701F4D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Riscos Associados aos Objetivos Estratégicos</w:t>
            </w:r>
          </w:p>
        </w:tc>
        <w:tc>
          <w:tcPr>
            <w:tcW w:w="3121" w:type="dxa"/>
            <w:tcBorders>
              <w:bottom w:val="single" w:sz="4" w:space="0" w:color="FFFFFF"/>
              <w:right w:val="single" w:sz="4" w:space="0" w:color="FFFFFF"/>
            </w:tcBorders>
            <w:shd w:val="clear" w:color="auto" w:fill="000828"/>
            <w:vAlign w:val="bottom"/>
          </w:tcPr>
          <w:p w14:paraId="311B8F03" w14:textId="77777777" w:rsidR="00695CBA" w:rsidRDefault="00000000">
            <w:pPr>
              <w:jc w:val="center"/>
              <w:rPr>
                <w:b/>
                <w:color w:val="FFFFFF"/>
                <w:sz w:val="16"/>
                <w:szCs w:val="16"/>
              </w:rPr>
            </w:pPr>
            <w:r>
              <w:rPr>
                <w:b/>
                <w:color w:val="FFFFFF"/>
                <w:sz w:val="16"/>
                <w:szCs w:val="16"/>
              </w:rPr>
              <w:t>Riscos</w:t>
            </w:r>
          </w:p>
        </w:tc>
        <w:tc>
          <w:tcPr>
            <w:tcW w:w="1680" w:type="dxa"/>
            <w:tcBorders>
              <w:bottom w:val="single" w:sz="4" w:space="0" w:color="FFFFFF"/>
              <w:right w:val="single" w:sz="4" w:space="0" w:color="FFFFFF"/>
            </w:tcBorders>
            <w:shd w:val="clear" w:color="auto" w:fill="000828"/>
            <w:vAlign w:val="bottom"/>
          </w:tcPr>
          <w:p w14:paraId="094A3FE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740" w:type="dxa"/>
            <w:tcBorders>
              <w:bottom w:val="single" w:sz="4" w:space="0" w:color="FFFFFF"/>
              <w:right w:val="single" w:sz="4" w:space="0" w:color="FFFFFF"/>
            </w:tcBorders>
            <w:shd w:val="clear" w:color="auto" w:fill="000828"/>
            <w:vAlign w:val="bottom"/>
          </w:tcPr>
          <w:p w14:paraId="00835F2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145DCCF5" w14:textId="77777777">
        <w:trPr>
          <w:trHeight w:val="330"/>
        </w:trPr>
        <w:tc>
          <w:tcPr>
            <w:tcW w:w="2219" w:type="dxa"/>
            <w:vMerge/>
            <w:tcBorders>
              <w:left w:val="single" w:sz="4" w:space="0" w:color="FFFFFF"/>
              <w:bottom w:val="single" w:sz="4" w:space="0" w:color="FFFFFF"/>
              <w:right w:val="single" w:sz="4" w:space="0" w:color="FFFFFF"/>
            </w:tcBorders>
            <w:shd w:val="clear" w:color="auto" w:fill="000828"/>
            <w:vAlign w:val="center"/>
          </w:tcPr>
          <w:p w14:paraId="5FBC6B40" w14:textId="77777777" w:rsidR="00695CBA" w:rsidRDefault="00695CBA"/>
        </w:tc>
        <w:tc>
          <w:tcPr>
            <w:tcW w:w="3121" w:type="dxa"/>
            <w:tcBorders>
              <w:bottom w:val="single" w:sz="4" w:space="0" w:color="FFFFFF"/>
              <w:right w:val="single" w:sz="4" w:space="0" w:color="FFFFFF"/>
            </w:tcBorders>
            <w:shd w:val="clear" w:color="auto" w:fill="D9D9D9"/>
            <w:vAlign w:val="bottom"/>
          </w:tcPr>
          <w:p w14:paraId="5A6B4D77"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suporte tecnológico para os canais e sistemas de comunicação</w:t>
            </w:r>
          </w:p>
        </w:tc>
        <w:tc>
          <w:tcPr>
            <w:tcW w:w="1680" w:type="dxa"/>
            <w:tcBorders>
              <w:bottom w:val="single" w:sz="4" w:space="0" w:color="FFFFFF"/>
              <w:right w:val="single" w:sz="4" w:space="0" w:color="FFFFFF"/>
            </w:tcBorders>
            <w:shd w:val="clear" w:color="auto" w:fill="D9D9D9"/>
            <w:vAlign w:val="center"/>
          </w:tcPr>
          <w:p w14:paraId="6187B88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740" w:type="dxa"/>
            <w:tcBorders>
              <w:bottom w:val="single" w:sz="4" w:space="0" w:color="FFFFFF"/>
              <w:right w:val="single" w:sz="4" w:space="0" w:color="FFFFFF"/>
            </w:tcBorders>
            <w:shd w:val="clear" w:color="auto" w:fill="D9D9D9"/>
            <w:vAlign w:val="center"/>
          </w:tcPr>
          <w:p w14:paraId="2EBFEFC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11AD89DC" w14:textId="77777777">
        <w:trPr>
          <w:trHeight w:val="330"/>
        </w:trPr>
        <w:tc>
          <w:tcPr>
            <w:tcW w:w="2219" w:type="dxa"/>
            <w:vMerge/>
            <w:tcBorders>
              <w:left w:val="single" w:sz="4" w:space="0" w:color="FFFFFF"/>
              <w:bottom w:val="single" w:sz="4" w:space="0" w:color="FFFFFF"/>
              <w:right w:val="single" w:sz="4" w:space="0" w:color="FFFFFF"/>
            </w:tcBorders>
            <w:shd w:val="clear" w:color="auto" w:fill="000828"/>
            <w:vAlign w:val="center"/>
          </w:tcPr>
          <w:p w14:paraId="6D8C808F" w14:textId="77777777" w:rsidR="00695CBA" w:rsidRDefault="00695CBA"/>
        </w:tc>
        <w:tc>
          <w:tcPr>
            <w:tcW w:w="3121" w:type="dxa"/>
            <w:tcBorders>
              <w:bottom w:val="single" w:sz="4" w:space="0" w:color="FFFFFF"/>
              <w:right w:val="single" w:sz="4" w:space="0" w:color="FFFFFF"/>
            </w:tcBorders>
            <w:shd w:val="clear" w:color="auto" w:fill="D9D9D9"/>
            <w:vAlign w:val="bottom"/>
          </w:tcPr>
          <w:p w14:paraId="422CD893" w14:textId="77777777" w:rsidR="00695CBA" w:rsidRDefault="00000000">
            <w:pPr>
              <w:rPr>
                <w:rFonts w:ascii="Calibri" w:eastAsia="Calibri" w:hAnsi="Calibri" w:cs="Calibri"/>
                <w:sz w:val="16"/>
                <w:szCs w:val="16"/>
              </w:rPr>
            </w:pPr>
            <w:r>
              <w:rPr>
                <w:rFonts w:ascii="Calibri" w:eastAsia="Calibri" w:hAnsi="Calibri" w:cs="Calibri"/>
                <w:sz w:val="16"/>
                <w:szCs w:val="16"/>
              </w:rPr>
              <w:t>Processos de ingresso de difícil compreensão</w:t>
            </w:r>
          </w:p>
        </w:tc>
        <w:tc>
          <w:tcPr>
            <w:tcW w:w="1680" w:type="dxa"/>
            <w:tcBorders>
              <w:bottom w:val="single" w:sz="4" w:space="0" w:color="FFFFFF"/>
              <w:right w:val="single" w:sz="4" w:space="0" w:color="FFFFFF"/>
            </w:tcBorders>
            <w:shd w:val="clear" w:color="auto" w:fill="D9D9D9"/>
            <w:vAlign w:val="center"/>
          </w:tcPr>
          <w:p w14:paraId="4D7D452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740" w:type="dxa"/>
            <w:tcBorders>
              <w:bottom w:val="single" w:sz="4" w:space="0" w:color="FFFFFF"/>
              <w:right w:val="single" w:sz="4" w:space="0" w:color="FFFFFF"/>
            </w:tcBorders>
            <w:shd w:val="clear" w:color="auto" w:fill="D9D9D9"/>
            <w:vAlign w:val="center"/>
          </w:tcPr>
          <w:p w14:paraId="59D313D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5C5F59D7" w14:textId="77777777">
        <w:trPr>
          <w:trHeight w:val="585"/>
        </w:trPr>
        <w:tc>
          <w:tcPr>
            <w:tcW w:w="2219" w:type="dxa"/>
            <w:vMerge/>
            <w:tcBorders>
              <w:left w:val="single" w:sz="4" w:space="0" w:color="FFFFFF"/>
              <w:bottom w:val="single" w:sz="4" w:space="0" w:color="FFFFFF"/>
              <w:right w:val="single" w:sz="4" w:space="0" w:color="FFFFFF"/>
            </w:tcBorders>
            <w:shd w:val="clear" w:color="auto" w:fill="000828"/>
            <w:vAlign w:val="center"/>
          </w:tcPr>
          <w:p w14:paraId="498E7378" w14:textId="77777777" w:rsidR="00695CBA" w:rsidRDefault="00695CBA"/>
        </w:tc>
        <w:tc>
          <w:tcPr>
            <w:tcW w:w="3121" w:type="dxa"/>
            <w:tcBorders>
              <w:bottom w:val="single" w:sz="4" w:space="0" w:color="FFFFFF"/>
              <w:right w:val="single" w:sz="4" w:space="0" w:color="FFFFFF"/>
            </w:tcBorders>
            <w:shd w:val="clear" w:color="auto" w:fill="D9D9D9"/>
            <w:vAlign w:val="bottom"/>
          </w:tcPr>
          <w:p w14:paraId="78F0A56C"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profissionais de comunicação para viabilizar a implementação das estratégias de comunicação institucional</w:t>
            </w:r>
          </w:p>
        </w:tc>
        <w:tc>
          <w:tcPr>
            <w:tcW w:w="1680" w:type="dxa"/>
            <w:tcBorders>
              <w:bottom w:val="single" w:sz="4" w:space="0" w:color="FFFFFF"/>
              <w:right w:val="single" w:sz="4" w:space="0" w:color="FFFFFF"/>
            </w:tcBorders>
            <w:shd w:val="clear" w:color="auto" w:fill="D9D9D9"/>
            <w:vAlign w:val="center"/>
          </w:tcPr>
          <w:p w14:paraId="4307107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740" w:type="dxa"/>
            <w:tcBorders>
              <w:bottom w:val="single" w:sz="4" w:space="0" w:color="FFFFFF"/>
              <w:right w:val="single" w:sz="4" w:space="0" w:color="FFFFFF"/>
            </w:tcBorders>
            <w:shd w:val="clear" w:color="auto" w:fill="D9D9D9"/>
            <w:vAlign w:val="center"/>
          </w:tcPr>
          <w:p w14:paraId="010FF60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2F42F561" w14:textId="77777777">
        <w:trPr>
          <w:trHeight w:val="585"/>
        </w:trPr>
        <w:tc>
          <w:tcPr>
            <w:tcW w:w="2219" w:type="dxa"/>
            <w:vMerge/>
            <w:tcBorders>
              <w:left w:val="single" w:sz="4" w:space="0" w:color="FFFFFF"/>
              <w:bottom w:val="single" w:sz="4" w:space="0" w:color="FFFFFF"/>
              <w:right w:val="single" w:sz="4" w:space="0" w:color="FFFFFF"/>
            </w:tcBorders>
            <w:shd w:val="clear" w:color="auto" w:fill="000828"/>
            <w:vAlign w:val="center"/>
          </w:tcPr>
          <w:p w14:paraId="51067661" w14:textId="77777777" w:rsidR="00695CBA" w:rsidRDefault="00695CBA"/>
        </w:tc>
        <w:tc>
          <w:tcPr>
            <w:tcW w:w="3121" w:type="dxa"/>
            <w:tcBorders>
              <w:bottom w:val="single" w:sz="4" w:space="0" w:color="FFFFFF"/>
              <w:right w:val="single" w:sz="4" w:space="0" w:color="FFFFFF"/>
            </w:tcBorders>
            <w:shd w:val="clear" w:color="auto" w:fill="D9D9D9"/>
            <w:vAlign w:val="bottom"/>
          </w:tcPr>
          <w:p w14:paraId="7FF85468" w14:textId="77777777" w:rsidR="00695CBA" w:rsidRDefault="00000000">
            <w:pPr>
              <w:rPr>
                <w:rFonts w:ascii="Calibri" w:eastAsia="Calibri" w:hAnsi="Calibri" w:cs="Calibri"/>
                <w:sz w:val="16"/>
                <w:szCs w:val="16"/>
              </w:rPr>
            </w:pPr>
            <w:r>
              <w:rPr>
                <w:rFonts w:ascii="Calibri" w:eastAsia="Calibri" w:hAnsi="Calibri" w:cs="Calibri"/>
                <w:sz w:val="16"/>
                <w:szCs w:val="16"/>
              </w:rPr>
              <w:t>Crises de comunicação originadas de condutas inapropriadas, irregulares ou ilegais de servidores da instituição ou de eventos externos</w:t>
            </w:r>
          </w:p>
        </w:tc>
        <w:tc>
          <w:tcPr>
            <w:tcW w:w="1680" w:type="dxa"/>
            <w:tcBorders>
              <w:bottom w:val="single" w:sz="4" w:space="0" w:color="FFFFFF"/>
              <w:right w:val="single" w:sz="4" w:space="0" w:color="FFFFFF"/>
            </w:tcBorders>
            <w:shd w:val="clear" w:color="auto" w:fill="D9D9D9"/>
            <w:vAlign w:val="center"/>
          </w:tcPr>
          <w:p w14:paraId="74CB0C9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740" w:type="dxa"/>
            <w:tcBorders>
              <w:bottom w:val="single" w:sz="4" w:space="0" w:color="FFFFFF"/>
              <w:right w:val="single" w:sz="4" w:space="0" w:color="FFFFFF"/>
            </w:tcBorders>
            <w:shd w:val="clear" w:color="auto" w:fill="D9D9D9"/>
            <w:vAlign w:val="center"/>
          </w:tcPr>
          <w:p w14:paraId="2CAE215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Catastrófico</w:t>
            </w:r>
          </w:p>
        </w:tc>
      </w:tr>
      <w:tr w:rsidR="00695CBA" w14:paraId="420E6CC0" w14:textId="77777777">
        <w:trPr>
          <w:trHeight w:val="330"/>
        </w:trPr>
        <w:tc>
          <w:tcPr>
            <w:tcW w:w="2219" w:type="dxa"/>
            <w:vMerge/>
            <w:tcBorders>
              <w:left w:val="single" w:sz="4" w:space="0" w:color="FFFFFF"/>
              <w:bottom w:val="single" w:sz="4" w:space="0" w:color="FFFFFF"/>
              <w:right w:val="single" w:sz="4" w:space="0" w:color="FFFFFF"/>
            </w:tcBorders>
            <w:shd w:val="clear" w:color="auto" w:fill="000828"/>
            <w:vAlign w:val="center"/>
          </w:tcPr>
          <w:p w14:paraId="36CC6919" w14:textId="77777777" w:rsidR="00695CBA" w:rsidRDefault="00695CBA"/>
        </w:tc>
        <w:tc>
          <w:tcPr>
            <w:tcW w:w="3121" w:type="dxa"/>
            <w:tcBorders>
              <w:bottom w:val="single" w:sz="4" w:space="0" w:color="FFFFFF"/>
              <w:right w:val="single" w:sz="4" w:space="0" w:color="FFFFFF"/>
            </w:tcBorders>
            <w:shd w:val="clear" w:color="auto" w:fill="D9D9D9"/>
            <w:vAlign w:val="bottom"/>
          </w:tcPr>
          <w:p w14:paraId="5AE8BC45" w14:textId="77777777" w:rsidR="00695CBA" w:rsidRDefault="00000000">
            <w:pPr>
              <w:rPr>
                <w:rFonts w:ascii="Calibri" w:eastAsia="Calibri" w:hAnsi="Calibri" w:cs="Calibri"/>
                <w:sz w:val="16"/>
                <w:szCs w:val="16"/>
              </w:rPr>
            </w:pPr>
            <w:r>
              <w:rPr>
                <w:rFonts w:ascii="Calibri" w:eastAsia="Calibri" w:hAnsi="Calibri" w:cs="Calibri"/>
                <w:sz w:val="16"/>
                <w:szCs w:val="16"/>
              </w:rPr>
              <w:t>Não atendimento da Política de Comunicação do IFSC pelos servidores</w:t>
            </w:r>
          </w:p>
        </w:tc>
        <w:tc>
          <w:tcPr>
            <w:tcW w:w="1680" w:type="dxa"/>
            <w:tcBorders>
              <w:bottom w:val="single" w:sz="4" w:space="0" w:color="FFFFFF"/>
              <w:right w:val="single" w:sz="4" w:space="0" w:color="FFFFFF"/>
            </w:tcBorders>
            <w:shd w:val="clear" w:color="auto" w:fill="D9D9D9"/>
            <w:vAlign w:val="center"/>
          </w:tcPr>
          <w:p w14:paraId="2D8B9B4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740" w:type="dxa"/>
            <w:tcBorders>
              <w:bottom w:val="single" w:sz="4" w:space="0" w:color="FFFFFF"/>
              <w:right w:val="single" w:sz="4" w:space="0" w:color="FFFFFF"/>
            </w:tcBorders>
            <w:shd w:val="clear" w:color="auto" w:fill="D9D9D9"/>
            <w:vAlign w:val="center"/>
          </w:tcPr>
          <w:p w14:paraId="5FCFCD9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3BEB588C"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3E6ECE4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7DB9964A"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4EB0D0E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41" w:type="dxa"/>
            <w:gridSpan w:val="3"/>
            <w:tcBorders>
              <w:bottom w:val="single" w:sz="4" w:space="0" w:color="FFFFFF"/>
              <w:right w:val="single" w:sz="4" w:space="0" w:color="FFFFFF"/>
            </w:tcBorders>
            <w:shd w:val="clear" w:color="auto" w:fill="D9D9D9"/>
            <w:vAlign w:val="bottom"/>
          </w:tcPr>
          <w:p w14:paraId="704AB974" w14:textId="77777777" w:rsidR="00695CBA" w:rsidRDefault="00000000">
            <w:r>
              <w:rPr>
                <w:rFonts w:ascii="Calibri" w:eastAsia="Calibri" w:hAnsi="Calibri" w:cs="Calibri"/>
                <w:b/>
                <w:sz w:val="16"/>
                <w:szCs w:val="16"/>
              </w:rPr>
              <w:t>A2.1</w:t>
            </w:r>
            <w:r>
              <w:rPr>
                <w:rFonts w:ascii="Calibri" w:eastAsia="Calibri" w:hAnsi="Calibri" w:cs="Calibri"/>
                <w:sz w:val="16"/>
                <w:szCs w:val="16"/>
              </w:rPr>
              <w:t>: Índice de imagem institucional</w:t>
            </w:r>
          </w:p>
        </w:tc>
      </w:tr>
      <w:tr w:rsidR="00695CBA" w14:paraId="2C196E72"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53C79E8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C843878"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66AED73D"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a força da imagem institucional a partir da percepção dos públicos estratégicos</w:t>
            </w:r>
          </w:p>
        </w:tc>
      </w:tr>
      <w:tr w:rsidR="00695CBA" w14:paraId="4BC8DEB6"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5777305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121" w:type="dxa"/>
            <w:tcBorders>
              <w:bottom w:val="single" w:sz="4" w:space="0" w:color="FFFFFF"/>
              <w:right w:val="single" w:sz="4" w:space="0" w:color="FFFFFF"/>
            </w:tcBorders>
            <w:shd w:val="clear" w:color="auto" w:fill="D9D9D9"/>
            <w:vAlign w:val="center"/>
          </w:tcPr>
          <w:p w14:paraId="1286E7F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75,3</w:t>
            </w:r>
          </w:p>
        </w:tc>
        <w:tc>
          <w:tcPr>
            <w:tcW w:w="1680" w:type="dxa"/>
            <w:tcBorders>
              <w:bottom w:val="single" w:sz="4" w:space="0" w:color="FFFFFF"/>
              <w:right w:val="single" w:sz="4" w:space="0" w:color="FFFFFF"/>
            </w:tcBorders>
            <w:shd w:val="clear" w:color="auto" w:fill="000828"/>
            <w:vAlign w:val="center"/>
          </w:tcPr>
          <w:p w14:paraId="5C7D4DC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740" w:type="dxa"/>
            <w:tcBorders>
              <w:bottom w:val="single" w:sz="4" w:space="0" w:color="FFFFFF"/>
              <w:right w:val="single" w:sz="4" w:space="0" w:color="FFFFFF"/>
            </w:tcBorders>
            <w:shd w:val="clear" w:color="auto" w:fill="D9D9D9"/>
            <w:vAlign w:val="center"/>
          </w:tcPr>
          <w:p w14:paraId="4E1D0EA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5ACA926A"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7414BA1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121" w:type="dxa"/>
            <w:tcBorders>
              <w:bottom w:val="single" w:sz="4" w:space="0" w:color="FFFFFF"/>
              <w:right w:val="single" w:sz="4" w:space="0" w:color="FFFFFF"/>
            </w:tcBorders>
            <w:shd w:val="clear" w:color="auto" w:fill="D9D9D9"/>
            <w:vAlign w:val="center"/>
          </w:tcPr>
          <w:p w14:paraId="5A34EE1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680" w:type="dxa"/>
            <w:tcBorders>
              <w:bottom w:val="single" w:sz="4" w:space="0" w:color="FFFFFF"/>
              <w:right w:val="single" w:sz="4" w:space="0" w:color="FFFFFF"/>
            </w:tcBorders>
            <w:shd w:val="clear" w:color="auto" w:fill="000828"/>
            <w:vAlign w:val="center"/>
          </w:tcPr>
          <w:p w14:paraId="3B9F808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740" w:type="dxa"/>
            <w:tcBorders>
              <w:bottom w:val="single" w:sz="4" w:space="0" w:color="FFFFFF"/>
              <w:right w:val="single" w:sz="4" w:space="0" w:color="FFFFFF"/>
            </w:tcBorders>
            <w:shd w:val="clear" w:color="auto" w:fill="D9D9D9"/>
            <w:vAlign w:val="center"/>
          </w:tcPr>
          <w:p w14:paraId="71120158"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1D0C27F3"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285FD9A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121" w:type="dxa"/>
            <w:tcBorders>
              <w:bottom w:val="single" w:sz="4" w:space="0" w:color="FFFFFF"/>
              <w:right w:val="single" w:sz="4" w:space="0" w:color="FFFFFF"/>
            </w:tcBorders>
            <w:shd w:val="clear" w:color="auto" w:fill="D9D9D9"/>
            <w:vAlign w:val="center"/>
          </w:tcPr>
          <w:p w14:paraId="002EB4A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680" w:type="dxa"/>
            <w:tcBorders>
              <w:bottom w:val="single" w:sz="4" w:space="0" w:color="FFFFFF"/>
              <w:right w:val="single" w:sz="4" w:space="0" w:color="FFFFFF"/>
            </w:tcBorders>
            <w:shd w:val="clear" w:color="auto" w:fill="000828"/>
            <w:vAlign w:val="center"/>
          </w:tcPr>
          <w:p w14:paraId="1AD4B58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740" w:type="dxa"/>
            <w:tcBorders>
              <w:bottom w:val="single" w:sz="4" w:space="0" w:color="FFFFFF"/>
              <w:right w:val="single" w:sz="4" w:space="0" w:color="FFFFFF"/>
            </w:tcBorders>
            <w:shd w:val="clear" w:color="auto" w:fill="D9D9D9"/>
            <w:vAlign w:val="center"/>
          </w:tcPr>
          <w:p w14:paraId="6D4577A7"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53111E32"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7665468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121" w:type="dxa"/>
            <w:tcBorders>
              <w:bottom w:val="single" w:sz="4" w:space="0" w:color="FFFFFF"/>
              <w:right w:val="single" w:sz="4" w:space="0" w:color="FFFFFF"/>
            </w:tcBorders>
            <w:shd w:val="clear" w:color="auto" w:fill="D9D9D9"/>
            <w:vAlign w:val="center"/>
          </w:tcPr>
          <w:p w14:paraId="264EA9A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680" w:type="dxa"/>
            <w:tcBorders>
              <w:bottom w:val="single" w:sz="4" w:space="0" w:color="FFFFFF"/>
              <w:right w:val="single" w:sz="4" w:space="0" w:color="FFFFFF"/>
            </w:tcBorders>
            <w:shd w:val="clear" w:color="auto" w:fill="000828"/>
            <w:vAlign w:val="center"/>
          </w:tcPr>
          <w:p w14:paraId="32CFC0B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740" w:type="dxa"/>
            <w:tcBorders>
              <w:bottom w:val="single" w:sz="4" w:space="0" w:color="FFFFFF"/>
              <w:right w:val="single" w:sz="4" w:space="0" w:color="FFFFFF"/>
            </w:tcBorders>
            <w:shd w:val="clear" w:color="auto" w:fill="D9D9D9"/>
            <w:vAlign w:val="center"/>
          </w:tcPr>
          <w:p w14:paraId="6720094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Quinquenal</w:t>
            </w:r>
          </w:p>
        </w:tc>
      </w:tr>
      <w:tr w:rsidR="00695CBA" w14:paraId="170E7CA8"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52C0347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121" w:type="dxa"/>
            <w:tcBorders>
              <w:bottom w:val="single" w:sz="4" w:space="0" w:color="FFFFFF"/>
              <w:right w:val="single" w:sz="4" w:space="0" w:color="FFFFFF"/>
            </w:tcBorders>
            <w:shd w:val="clear" w:color="auto" w:fill="D9D9D9"/>
            <w:vAlign w:val="center"/>
          </w:tcPr>
          <w:p w14:paraId="32AA6E7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680" w:type="dxa"/>
            <w:tcBorders>
              <w:bottom w:val="single" w:sz="4" w:space="0" w:color="FFFFFF"/>
              <w:right w:val="single" w:sz="4" w:space="0" w:color="FFFFFF"/>
            </w:tcBorders>
            <w:shd w:val="clear" w:color="auto" w:fill="000828"/>
            <w:vAlign w:val="center"/>
          </w:tcPr>
          <w:p w14:paraId="4F5C708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740" w:type="dxa"/>
            <w:tcBorders>
              <w:bottom w:val="single" w:sz="4" w:space="0" w:color="FFFFFF"/>
              <w:right w:val="single" w:sz="4" w:space="0" w:color="FFFFFF"/>
            </w:tcBorders>
            <w:shd w:val="clear" w:color="auto" w:fill="D9D9D9"/>
            <w:vAlign w:val="center"/>
          </w:tcPr>
          <w:p w14:paraId="28566FDF"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Dircom</w:t>
            </w:r>
            <w:proofErr w:type="spellEnd"/>
          </w:p>
        </w:tc>
      </w:tr>
      <w:tr w:rsidR="00695CBA" w14:paraId="548DC2C9" w14:textId="77777777">
        <w:trPr>
          <w:trHeight w:val="855"/>
        </w:trPr>
        <w:tc>
          <w:tcPr>
            <w:tcW w:w="2219" w:type="dxa"/>
            <w:tcBorders>
              <w:left w:val="single" w:sz="4" w:space="0" w:color="FFFFFF"/>
              <w:bottom w:val="single" w:sz="4" w:space="0" w:color="FFFFFF"/>
              <w:right w:val="single" w:sz="4" w:space="0" w:color="FFFFFF"/>
            </w:tcBorders>
            <w:shd w:val="clear" w:color="auto" w:fill="000828"/>
            <w:vAlign w:val="center"/>
          </w:tcPr>
          <w:p w14:paraId="21D0E6D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121" w:type="dxa"/>
            <w:tcBorders>
              <w:bottom w:val="single" w:sz="4" w:space="0" w:color="FFFFFF"/>
              <w:right w:val="single" w:sz="4" w:space="0" w:color="FFFFFF"/>
            </w:tcBorders>
            <w:shd w:val="clear" w:color="auto" w:fill="D9D9D9"/>
            <w:vAlign w:val="center"/>
          </w:tcPr>
          <w:p w14:paraId="663392B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c>
          <w:tcPr>
            <w:tcW w:w="1680" w:type="dxa"/>
            <w:tcBorders>
              <w:bottom w:val="single" w:sz="4" w:space="0" w:color="FFFFFF"/>
              <w:right w:val="single" w:sz="4" w:space="0" w:color="FFFFFF"/>
            </w:tcBorders>
            <w:shd w:val="clear" w:color="auto" w:fill="000828"/>
            <w:vAlign w:val="center"/>
          </w:tcPr>
          <w:p w14:paraId="6390C94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740" w:type="dxa"/>
            <w:tcBorders>
              <w:bottom w:val="single" w:sz="4" w:space="0" w:color="FFFFFF"/>
              <w:right w:val="single" w:sz="4" w:space="0" w:color="000000"/>
            </w:tcBorders>
            <w:shd w:val="clear" w:color="auto" w:fill="D9D9D9"/>
            <w:tcMar>
              <w:left w:w="0" w:type="dxa"/>
              <w:right w:w="0" w:type="dxa"/>
            </w:tcMar>
            <w:vAlign w:val="center"/>
          </w:tcPr>
          <w:p w14:paraId="44859ABB" w14:textId="77777777" w:rsidR="00695CBA" w:rsidRDefault="00000000">
            <w:pPr>
              <w:rPr>
                <w:rFonts w:ascii="Calibri" w:eastAsia="Calibri" w:hAnsi="Calibri" w:cs="Calibri"/>
                <w:sz w:val="16"/>
                <w:szCs w:val="16"/>
              </w:rPr>
            </w:pPr>
            <w:r>
              <w:rPr>
                <w:rFonts w:ascii="Calibri" w:eastAsia="Calibri" w:hAnsi="Calibri" w:cs="Calibri"/>
                <w:sz w:val="16"/>
                <w:szCs w:val="16"/>
              </w:rPr>
              <w:t>Pesquisa de Autoavaliação Institucional, Relatório de Clipagem, Pesquisa de marca (a ser contratada)</w:t>
            </w:r>
          </w:p>
        </w:tc>
      </w:tr>
      <w:tr w:rsidR="00695CBA" w14:paraId="26C4B534"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5D76847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359AF98C"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63685BEA"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III = [((PIP - PIN) + ICA + ICS + IRM + </w:t>
            </w:r>
            <w:proofErr w:type="gramStart"/>
            <w:r>
              <w:rPr>
                <w:rFonts w:ascii="Calibri" w:eastAsia="Calibri" w:hAnsi="Calibri" w:cs="Calibri"/>
                <w:sz w:val="16"/>
                <w:szCs w:val="16"/>
              </w:rPr>
              <w:t>IAP)/</w:t>
            </w:r>
            <w:proofErr w:type="gramEnd"/>
            <w:r>
              <w:rPr>
                <w:rFonts w:ascii="Calibri" w:eastAsia="Calibri" w:hAnsi="Calibri" w:cs="Calibri"/>
                <w:sz w:val="16"/>
                <w:szCs w:val="16"/>
              </w:rPr>
              <w:t>5] x 100</w:t>
            </w:r>
          </w:p>
        </w:tc>
      </w:tr>
      <w:tr w:rsidR="00695CBA" w14:paraId="43C545B1"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15644C0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3902D6F7" w14:textId="77777777">
        <w:trPr>
          <w:trHeight w:val="258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020F6408" w14:textId="77777777" w:rsidR="00695CBA" w:rsidRDefault="00000000">
            <w:pPr>
              <w:rPr>
                <w:rFonts w:ascii="Calibri" w:eastAsia="Calibri" w:hAnsi="Calibri" w:cs="Calibri"/>
                <w:sz w:val="16"/>
                <w:szCs w:val="16"/>
              </w:rPr>
            </w:pPr>
            <w:r>
              <w:rPr>
                <w:rFonts w:ascii="Calibri" w:eastAsia="Calibri" w:hAnsi="Calibri" w:cs="Calibri"/>
                <w:sz w:val="16"/>
                <w:szCs w:val="16"/>
              </w:rPr>
              <w:t>PIP = Percentual de inserções positivas do IFSC em veículos de mídia</w:t>
            </w:r>
          </w:p>
          <w:p w14:paraId="237D3A62" w14:textId="77777777" w:rsidR="00695CBA" w:rsidRDefault="00000000">
            <w:pPr>
              <w:rPr>
                <w:rFonts w:ascii="Calibri" w:eastAsia="Calibri" w:hAnsi="Calibri" w:cs="Calibri"/>
                <w:sz w:val="16"/>
                <w:szCs w:val="16"/>
              </w:rPr>
            </w:pPr>
            <w:r>
              <w:rPr>
                <w:rFonts w:ascii="Calibri" w:eastAsia="Calibri" w:hAnsi="Calibri" w:cs="Calibri"/>
                <w:sz w:val="16"/>
                <w:szCs w:val="16"/>
              </w:rPr>
              <w:t>PIN = Percentual de inserções negativas do IFSC em veículos de mídia</w:t>
            </w:r>
          </w:p>
          <w:p w14:paraId="16359347" w14:textId="77777777" w:rsidR="00695CBA" w:rsidRDefault="00000000">
            <w:pPr>
              <w:rPr>
                <w:rFonts w:ascii="Calibri" w:eastAsia="Calibri" w:hAnsi="Calibri" w:cs="Calibri"/>
                <w:sz w:val="16"/>
                <w:szCs w:val="16"/>
              </w:rPr>
            </w:pPr>
            <w:r>
              <w:rPr>
                <w:rFonts w:ascii="Calibri" w:eastAsia="Calibri" w:hAnsi="Calibri" w:cs="Calibri"/>
                <w:sz w:val="16"/>
                <w:szCs w:val="16"/>
              </w:rPr>
              <w:t>ICA = Índice de avaliação positiva das ações de comunicação do IFSC, pelos alunos</w:t>
            </w:r>
          </w:p>
          <w:p w14:paraId="205FD4D3" w14:textId="77777777" w:rsidR="00695CBA" w:rsidRDefault="00000000">
            <w:pPr>
              <w:rPr>
                <w:rFonts w:ascii="Calibri" w:eastAsia="Calibri" w:hAnsi="Calibri" w:cs="Calibri"/>
                <w:sz w:val="16"/>
                <w:szCs w:val="16"/>
              </w:rPr>
            </w:pPr>
            <w:r>
              <w:rPr>
                <w:rFonts w:ascii="Calibri" w:eastAsia="Calibri" w:hAnsi="Calibri" w:cs="Calibri"/>
                <w:sz w:val="16"/>
                <w:szCs w:val="16"/>
              </w:rPr>
              <w:t>[Valor de 0 a 1 a ser apurado a partir da pesquisa de autoavaliação institucional - Necessário adaptar perguntas]</w:t>
            </w:r>
          </w:p>
          <w:p w14:paraId="177467D0" w14:textId="77777777" w:rsidR="00695CBA" w:rsidRDefault="00000000">
            <w:pPr>
              <w:rPr>
                <w:rFonts w:ascii="Calibri" w:eastAsia="Calibri" w:hAnsi="Calibri" w:cs="Calibri"/>
                <w:sz w:val="16"/>
                <w:szCs w:val="16"/>
              </w:rPr>
            </w:pPr>
            <w:r>
              <w:rPr>
                <w:rFonts w:ascii="Calibri" w:eastAsia="Calibri" w:hAnsi="Calibri" w:cs="Calibri"/>
                <w:sz w:val="16"/>
                <w:szCs w:val="16"/>
              </w:rPr>
              <w:t>ICS = Índice de avaliação positiva das ações de comunicação do IFSC, pelos servidores</w:t>
            </w:r>
          </w:p>
          <w:p w14:paraId="67BF6323" w14:textId="77777777" w:rsidR="00695CBA" w:rsidRDefault="00000000">
            <w:pPr>
              <w:rPr>
                <w:rFonts w:ascii="Calibri" w:eastAsia="Calibri" w:hAnsi="Calibri" w:cs="Calibri"/>
                <w:sz w:val="16"/>
                <w:szCs w:val="16"/>
              </w:rPr>
            </w:pPr>
            <w:r>
              <w:rPr>
                <w:rFonts w:ascii="Calibri" w:eastAsia="Calibri" w:hAnsi="Calibri" w:cs="Calibri"/>
                <w:sz w:val="16"/>
                <w:szCs w:val="16"/>
              </w:rPr>
              <w:t>[Valor de 0 a 1 a ser apurado a partir da pesquisa de autoavaliação institucional - Necessário adaptar perguntas]</w:t>
            </w:r>
          </w:p>
          <w:p w14:paraId="344B27FB" w14:textId="77777777" w:rsidR="00695CBA" w:rsidRDefault="00000000">
            <w:pPr>
              <w:rPr>
                <w:rFonts w:ascii="Calibri" w:eastAsia="Calibri" w:hAnsi="Calibri" w:cs="Calibri"/>
                <w:sz w:val="16"/>
                <w:szCs w:val="16"/>
              </w:rPr>
            </w:pPr>
            <w:r>
              <w:rPr>
                <w:rFonts w:ascii="Calibri" w:eastAsia="Calibri" w:hAnsi="Calibri" w:cs="Calibri"/>
                <w:sz w:val="16"/>
                <w:szCs w:val="16"/>
              </w:rPr>
              <w:t>IRM = Índice de reconhecimento da marca pela comunidade externa</w:t>
            </w:r>
          </w:p>
          <w:p w14:paraId="4249A219" w14:textId="77777777" w:rsidR="00695CBA" w:rsidRDefault="00000000">
            <w:pPr>
              <w:rPr>
                <w:rFonts w:ascii="Calibri" w:eastAsia="Calibri" w:hAnsi="Calibri" w:cs="Calibri"/>
                <w:sz w:val="16"/>
                <w:szCs w:val="16"/>
              </w:rPr>
            </w:pPr>
            <w:r>
              <w:rPr>
                <w:rFonts w:ascii="Calibri" w:eastAsia="Calibri" w:hAnsi="Calibri" w:cs="Calibri"/>
                <w:sz w:val="16"/>
                <w:szCs w:val="16"/>
              </w:rPr>
              <w:t>[Valor de 0 a 1 a ser apurado a partir de pesquisa de marca, conforme diferentes possibilidades metodológicas]</w:t>
            </w:r>
          </w:p>
          <w:p w14:paraId="1DDC71BA" w14:textId="77777777" w:rsidR="00695CBA" w:rsidRDefault="00000000">
            <w:pPr>
              <w:rPr>
                <w:rFonts w:ascii="Calibri" w:eastAsia="Calibri" w:hAnsi="Calibri" w:cs="Calibri"/>
                <w:sz w:val="16"/>
                <w:szCs w:val="16"/>
              </w:rPr>
            </w:pPr>
            <w:r>
              <w:rPr>
                <w:rFonts w:ascii="Calibri" w:eastAsia="Calibri" w:hAnsi="Calibri" w:cs="Calibri"/>
                <w:sz w:val="16"/>
                <w:szCs w:val="16"/>
              </w:rPr>
              <w:t>IAP = Índice de associação positiva da marca pela comunidade externa</w:t>
            </w:r>
          </w:p>
          <w:p w14:paraId="2D039B7A" w14:textId="77777777" w:rsidR="00695CBA" w:rsidRDefault="00000000">
            <w:pPr>
              <w:rPr>
                <w:rFonts w:ascii="Calibri" w:eastAsia="Calibri" w:hAnsi="Calibri" w:cs="Calibri"/>
                <w:sz w:val="16"/>
                <w:szCs w:val="16"/>
              </w:rPr>
            </w:pPr>
            <w:r>
              <w:rPr>
                <w:rFonts w:ascii="Calibri" w:eastAsia="Calibri" w:hAnsi="Calibri" w:cs="Calibri"/>
                <w:sz w:val="16"/>
                <w:szCs w:val="16"/>
              </w:rPr>
              <w:t>[Valor de 0 a 1 a ser apurado a partir de pesquisa de marca, conforme diferentes possibilidades metodológicas]</w:t>
            </w:r>
          </w:p>
          <w:p w14:paraId="7E7065EB"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 Para a primeira mediação, </w:t>
            </w:r>
            <w:proofErr w:type="gramStart"/>
            <w:r>
              <w:rPr>
                <w:rFonts w:ascii="Calibri" w:eastAsia="Calibri" w:hAnsi="Calibri" w:cs="Calibri"/>
                <w:sz w:val="16"/>
                <w:szCs w:val="16"/>
              </w:rPr>
              <w:t>ano  2024</w:t>
            </w:r>
            <w:proofErr w:type="gramEnd"/>
            <w:r>
              <w:rPr>
                <w:rFonts w:ascii="Calibri" w:eastAsia="Calibri" w:hAnsi="Calibri" w:cs="Calibri"/>
                <w:sz w:val="16"/>
                <w:szCs w:val="16"/>
              </w:rPr>
              <w:t>, o ICA e o ICS foram utilizados com base na pesquisa de CPA de 2024, que não teve as perguntas adaptadas para a metodologia, e que neste caso não tem participação de técnicos</w:t>
            </w:r>
          </w:p>
        </w:tc>
      </w:tr>
      <w:tr w:rsidR="00695CBA" w14:paraId="68DB7AFC" w14:textId="77777777">
        <w:trPr>
          <w:trHeight w:val="405"/>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3CFD9F7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Indicador (2)</w:t>
            </w:r>
          </w:p>
        </w:tc>
      </w:tr>
      <w:tr w:rsidR="00695CBA" w14:paraId="38E3CE15" w14:textId="77777777">
        <w:trPr>
          <w:trHeight w:val="330"/>
        </w:trPr>
        <w:tc>
          <w:tcPr>
            <w:tcW w:w="2219" w:type="dxa"/>
            <w:tcBorders>
              <w:left w:val="single" w:sz="4" w:space="0" w:color="FFFFFF"/>
              <w:bottom w:val="single" w:sz="4" w:space="0" w:color="FFFFFF"/>
              <w:right w:val="single" w:sz="4" w:space="0" w:color="FFFFFF"/>
            </w:tcBorders>
            <w:shd w:val="clear" w:color="auto" w:fill="000828"/>
            <w:vAlign w:val="center"/>
          </w:tcPr>
          <w:p w14:paraId="4709FED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41" w:type="dxa"/>
            <w:gridSpan w:val="3"/>
            <w:tcBorders>
              <w:bottom w:val="single" w:sz="4" w:space="0" w:color="FFFFFF"/>
              <w:right w:val="single" w:sz="4" w:space="0" w:color="FFFFFF"/>
            </w:tcBorders>
            <w:shd w:val="clear" w:color="auto" w:fill="D9D9D9"/>
            <w:vAlign w:val="center"/>
          </w:tcPr>
          <w:p w14:paraId="65819FFE" w14:textId="77777777" w:rsidR="00695CBA" w:rsidRDefault="00000000">
            <w:r>
              <w:rPr>
                <w:rFonts w:ascii="Calibri" w:eastAsia="Calibri" w:hAnsi="Calibri" w:cs="Calibri"/>
                <w:b/>
                <w:sz w:val="16"/>
                <w:szCs w:val="16"/>
              </w:rPr>
              <w:t xml:space="preserve">A2.2: </w:t>
            </w:r>
            <w:r>
              <w:rPr>
                <w:rFonts w:ascii="Calibri" w:eastAsia="Calibri" w:hAnsi="Calibri" w:cs="Calibri"/>
                <w:sz w:val="16"/>
                <w:szCs w:val="16"/>
              </w:rPr>
              <w:t>Percentual de satisfação dos alunos com os canais de comunicação do IFSC</w:t>
            </w:r>
          </w:p>
        </w:tc>
      </w:tr>
      <w:tr w:rsidR="00695CBA" w14:paraId="5A0EE189"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1665CA4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7B6D78BA"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07EF1E63"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a satisfação dos estudantes com o site e mídias sociais do IFSC</w:t>
            </w:r>
          </w:p>
        </w:tc>
      </w:tr>
      <w:tr w:rsidR="00695CBA" w14:paraId="07722580"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31BD83B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121" w:type="dxa"/>
            <w:tcBorders>
              <w:bottom w:val="single" w:sz="4" w:space="0" w:color="FFFFFF"/>
              <w:right w:val="single" w:sz="4" w:space="0" w:color="FFFFFF"/>
            </w:tcBorders>
            <w:shd w:val="clear" w:color="auto" w:fill="D9D9D9"/>
            <w:vAlign w:val="center"/>
          </w:tcPr>
          <w:p w14:paraId="4E71C43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54%</w:t>
            </w:r>
          </w:p>
        </w:tc>
        <w:tc>
          <w:tcPr>
            <w:tcW w:w="1680" w:type="dxa"/>
            <w:tcBorders>
              <w:bottom w:val="single" w:sz="4" w:space="0" w:color="FFFFFF"/>
              <w:right w:val="single" w:sz="4" w:space="0" w:color="FFFFFF"/>
            </w:tcBorders>
            <w:shd w:val="clear" w:color="auto" w:fill="000828"/>
            <w:vAlign w:val="center"/>
          </w:tcPr>
          <w:p w14:paraId="7D8049B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740" w:type="dxa"/>
            <w:tcBorders>
              <w:bottom w:val="single" w:sz="4" w:space="0" w:color="FFFFFF"/>
              <w:right w:val="single" w:sz="4" w:space="0" w:color="FFFFFF"/>
            </w:tcBorders>
            <w:shd w:val="clear" w:color="auto" w:fill="D9D9D9"/>
            <w:vAlign w:val="center"/>
          </w:tcPr>
          <w:p w14:paraId="3D97E67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456B2E30"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41155C0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121" w:type="dxa"/>
            <w:tcBorders>
              <w:bottom w:val="single" w:sz="4" w:space="0" w:color="FFFFFF"/>
              <w:right w:val="single" w:sz="4" w:space="0" w:color="FFFFFF"/>
            </w:tcBorders>
            <w:shd w:val="clear" w:color="auto" w:fill="D9D9D9"/>
            <w:vAlign w:val="center"/>
          </w:tcPr>
          <w:p w14:paraId="6B78E2D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59%</w:t>
            </w:r>
          </w:p>
        </w:tc>
        <w:tc>
          <w:tcPr>
            <w:tcW w:w="1680" w:type="dxa"/>
            <w:tcBorders>
              <w:bottom w:val="single" w:sz="4" w:space="0" w:color="FFFFFF"/>
              <w:right w:val="single" w:sz="4" w:space="0" w:color="FFFFFF"/>
            </w:tcBorders>
            <w:shd w:val="clear" w:color="auto" w:fill="000828"/>
            <w:vAlign w:val="center"/>
          </w:tcPr>
          <w:p w14:paraId="17A351F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740" w:type="dxa"/>
            <w:tcBorders>
              <w:bottom w:val="single" w:sz="4" w:space="0" w:color="FFFFFF"/>
              <w:right w:val="single" w:sz="4" w:space="0" w:color="FFFFFF"/>
            </w:tcBorders>
            <w:shd w:val="clear" w:color="auto" w:fill="D9D9D9"/>
            <w:vAlign w:val="center"/>
          </w:tcPr>
          <w:p w14:paraId="6F8B132A"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0B591D52"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3BD7D21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121" w:type="dxa"/>
            <w:tcBorders>
              <w:bottom w:val="single" w:sz="4" w:space="0" w:color="FFFFFF"/>
              <w:right w:val="single" w:sz="4" w:space="0" w:color="FFFFFF"/>
            </w:tcBorders>
            <w:shd w:val="clear" w:color="auto" w:fill="D9D9D9"/>
            <w:vAlign w:val="center"/>
          </w:tcPr>
          <w:p w14:paraId="61A2757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61%</w:t>
            </w:r>
          </w:p>
        </w:tc>
        <w:tc>
          <w:tcPr>
            <w:tcW w:w="1680" w:type="dxa"/>
            <w:tcBorders>
              <w:bottom w:val="single" w:sz="4" w:space="0" w:color="FFFFFF"/>
              <w:right w:val="single" w:sz="4" w:space="0" w:color="FFFFFF"/>
            </w:tcBorders>
            <w:shd w:val="clear" w:color="auto" w:fill="000828"/>
            <w:vAlign w:val="center"/>
          </w:tcPr>
          <w:p w14:paraId="3082602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740" w:type="dxa"/>
            <w:tcBorders>
              <w:bottom w:val="single" w:sz="4" w:space="0" w:color="FFFFFF"/>
              <w:right w:val="single" w:sz="4" w:space="0" w:color="FFFFFF"/>
            </w:tcBorders>
            <w:shd w:val="clear" w:color="auto" w:fill="D9D9D9"/>
            <w:vAlign w:val="center"/>
          </w:tcPr>
          <w:p w14:paraId="14AEA76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62203C3A"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74C692C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121" w:type="dxa"/>
            <w:tcBorders>
              <w:bottom w:val="single" w:sz="4" w:space="0" w:color="FFFFFF"/>
              <w:right w:val="single" w:sz="4" w:space="0" w:color="FFFFFF"/>
            </w:tcBorders>
            <w:shd w:val="clear" w:color="auto" w:fill="D9D9D9"/>
            <w:vAlign w:val="center"/>
          </w:tcPr>
          <w:p w14:paraId="00F9BAC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64%</w:t>
            </w:r>
          </w:p>
        </w:tc>
        <w:tc>
          <w:tcPr>
            <w:tcW w:w="1680" w:type="dxa"/>
            <w:tcBorders>
              <w:bottom w:val="single" w:sz="4" w:space="0" w:color="FFFFFF"/>
              <w:right w:val="single" w:sz="4" w:space="0" w:color="FFFFFF"/>
            </w:tcBorders>
            <w:shd w:val="clear" w:color="auto" w:fill="000828"/>
            <w:vAlign w:val="center"/>
          </w:tcPr>
          <w:p w14:paraId="077F401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740" w:type="dxa"/>
            <w:tcBorders>
              <w:bottom w:val="single" w:sz="4" w:space="0" w:color="FFFFFF"/>
              <w:right w:val="single" w:sz="4" w:space="0" w:color="FFFFFF"/>
            </w:tcBorders>
            <w:shd w:val="clear" w:color="auto" w:fill="D9D9D9"/>
            <w:vAlign w:val="center"/>
          </w:tcPr>
          <w:p w14:paraId="37CA2CAA"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4AC5DE05"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09B363B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121" w:type="dxa"/>
            <w:tcBorders>
              <w:bottom w:val="single" w:sz="4" w:space="0" w:color="FFFFFF"/>
              <w:right w:val="single" w:sz="4" w:space="0" w:color="FFFFFF"/>
            </w:tcBorders>
            <w:shd w:val="clear" w:color="auto" w:fill="D9D9D9"/>
            <w:vAlign w:val="center"/>
          </w:tcPr>
          <w:p w14:paraId="4205843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67%</w:t>
            </w:r>
          </w:p>
        </w:tc>
        <w:tc>
          <w:tcPr>
            <w:tcW w:w="1680" w:type="dxa"/>
            <w:tcBorders>
              <w:bottom w:val="single" w:sz="4" w:space="0" w:color="FFFFFF"/>
              <w:right w:val="single" w:sz="4" w:space="0" w:color="FFFFFF"/>
            </w:tcBorders>
            <w:shd w:val="clear" w:color="auto" w:fill="000828"/>
            <w:vAlign w:val="center"/>
          </w:tcPr>
          <w:p w14:paraId="68AD8A1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740" w:type="dxa"/>
            <w:tcBorders>
              <w:bottom w:val="single" w:sz="4" w:space="0" w:color="FFFFFF"/>
              <w:right w:val="single" w:sz="4" w:space="0" w:color="FFFFFF"/>
            </w:tcBorders>
            <w:shd w:val="clear" w:color="auto" w:fill="D9D9D9"/>
            <w:vAlign w:val="center"/>
          </w:tcPr>
          <w:p w14:paraId="649888D2"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Dircom</w:t>
            </w:r>
            <w:proofErr w:type="spellEnd"/>
          </w:p>
        </w:tc>
      </w:tr>
      <w:tr w:rsidR="00695CBA" w14:paraId="25DEB1BE" w14:textId="77777777">
        <w:trPr>
          <w:trHeight w:val="364"/>
        </w:trPr>
        <w:tc>
          <w:tcPr>
            <w:tcW w:w="2219" w:type="dxa"/>
            <w:tcBorders>
              <w:left w:val="single" w:sz="4" w:space="0" w:color="FFFFFF"/>
              <w:bottom w:val="single" w:sz="4" w:space="0" w:color="FFFFFF"/>
              <w:right w:val="single" w:sz="4" w:space="0" w:color="FFFFFF"/>
            </w:tcBorders>
            <w:shd w:val="clear" w:color="auto" w:fill="000828"/>
            <w:vAlign w:val="center"/>
          </w:tcPr>
          <w:p w14:paraId="23E337B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121" w:type="dxa"/>
            <w:tcBorders>
              <w:bottom w:val="single" w:sz="4" w:space="0" w:color="FFFFFF"/>
              <w:right w:val="single" w:sz="4" w:space="0" w:color="FFFFFF"/>
            </w:tcBorders>
            <w:shd w:val="clear" w:color="auto" w:fill="D9D9D9"/>
            <w:vAlign w:val="center"/>
          </w:tcPr>
          <w:p w14:paraId="5EDD2F6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70%</w:t>
            </w:r>
          </w:p>
        </w:tc>
        <w:tc>
          <w:tcPr>
            <w:tcW w:w="1680" w:type="dxa"/>
            <w:tcBorders>
              <w:bottom w:val="single" w:sz="4" w:space="0" w:color="FFFFFF"/>
              <w:right w:val="single" w:sz="4" w:space="0" w:color="FFFFFF"/>
            </w:tcBorders>
            <w:shd w:val="clear" w:color="auto" w:fill="000828"/>
            <w:vAlign w:val="center"/>
          </w:tcPr>
          <w:p w14:paraId="6670B75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740" w:type="dxa"/>
            <w:tcBorders>
              <w:bottom w:val="single" w:sz="4" w:space="0" w:color="FFFFFF"/>
              <w:right w:val="single" w:sz="4" w:space="0" w:color="000000"/>
            </w:tcBorders>
            <w:shd w:val="clear" w:color="auto" w:fill="D9D9D9"/>
            <w:tcMar>
              <w:left w:w="0" w:type="dxa"/>
              <w:right w:w="0" w:type="dxa"/>
            </w:tcMar>
            <w:vAlign w:val="center"/>
          </w:tcPr>
          <w:p w14:paraId="0D378464" w14:textId="77777777" w:rsidR="00695CBA" w:rsidRDefault="00000000">
            <w:pPr>
              <w:rPr>
                <w:rFonts w:ascii="Calibri" w:eastAsia="Calibri" w:hAnsi="Calibri" w:cs="Calibri"/>
                <w:sz w:val="16"/>
                <w:szCs w:val="16"/>
              </w:rPr>
            </w:pPr>
            <w:r>
              <w:rPr>
                <w:rFonts w:ascii="Calibri" w:eastAsia="Calibri" w:hAnsi="Calibri" w:cs="Calibri"/>
                <w:sz w:val="16"/>
                <w:szCs w:val="16"/>
              </w:rPr>
              <w:t>CPA</w:t>
            </w:r>
          </w:p>
        </w:tc>
      </w:tr>
      <w:tr w:rsidR="00695CBA" w14:paraId="4C6D2F47"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6B558F7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209F4662"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13BBA46B" w14:textId="77777777" w:rsidR="00695CBA" w:rsidRDefault="00000000">
            <w:pPr>
              <w:rPr>
                <w:rFonts w:ascii="Calibri" w:eastAsia="Calibri" w:hAnsi="Calibri" w:cs="Calibri"/>
                <w:sz w:val="16"/>
                <w:szCs w:val="16"/>
              </w:rPr>
            </w:pPr>
            <w:r>
              <w:rPr>
                <w:rFonts w:ascii="Calibri" w:eastAsia="Calibri" w:hAnsi="Calibri" w:cs="Calibri"/>
                <w:sz w:val="16"/>
                <w:szCs w:val="16"/>
              </w:rPr>
              <w:t>IS comunicação IFSC = [(NESS/</w:t>
            </w:r>
            <w:proofErr w:type="gramStart"/>
            <w:r>
              <w:rPr>
                <w:rFonts w:ascii="Calibri" w:eastAsia="Calibri" w:hAnsi="Calibri" w:cs="Calibri"/>
                <w:sz w:val="16"/>
                <w:szCs w:val="16"/>
              </w:rPr>
              <w:t>NERS)+(</w:t>
            </w:r>
            <w:proofErr w:type="gramEnd"/>
            <w:r>
              <w:rPr>
                <w:rFonts w:ascii="Calibri" w:eastAsia="Calibri" w:hAnsi="Calibri" w:cs="Calibri"/>
                <w:sz w:val="16"/>
                <w:szCs w:val="16"/>
              </w:rPr>
              <w:t>NESMS/NERMS)]/2*100</w:t>
            </w:r>
          </w:p>
        </w:tc>
      </w:tr>
      <w:tr w:rsidR="00695CBA" w14:paraId="760E544B" w14:textId="77777777">
        <w:trPr>
          <w:trHeight w:val="330"/>
        </w:trPr>
        <w:tc>
          <w:tcPr>
            <w:tcW w:w="8760" w:type="dxa"/>
            <w:gridSpan w:val="4"/>
            <w:tcBorders>
              <w:left w:val="single" w:sz="4" w:space="0" w:color="FFFFFF"/>
              <w:bottom w:val="single" w:sz="4" w:space="0" w:color="FFFFFF"/>
              <w:right w:val="single" w:sz="4" w:space="0" w:color="FFFFFF"/>
            </w:tcBorders>
            <w:shd w:val="clear" w:color="auto" w:fill="000828"/>
            <w:vAlign w:val="center"/>
          </w:tcPr>
          <w:p w14:paraId="195BE935"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227A74E1" w14:textId="77777777">
        <w:trPr>
          <w:trHeight w:val="1110"/>
        </w:trPr>
        <w:tc>
          <w:tcPr>
            <w:tcW w:w="8760" w:type="dxa"/>
            <w:gridSpan w:val="4"/>
            <w:tcBorders>
              <w:left w:val="single" w:sz="4" w:space="0" w:color="FFFFFF"/>
              <w:bottom w:val="single" w:sz="4" w:space="0" w:color="FFFFFF"/>
              <w:right w:val="single" w:sz="4" w:space="0" w:color="FFFFFF"/>
            </w:tcBorders>
            <w:shd w:val="clear" w:color="auto" w:fill="D9D9D9"/>
            <w:vAlign w:val="center"/>
          </w:tcPr>
          <w:p w14:paraId="1EC4AA5F" w14:textId="77777777" w:rsidR="00695CBA" w:rsidRDefault="00000000">
            <w:pPr>
              <w:rPr>
                <w:rFonts w:ascii="Calibri" w:eastAsia="Calibri" w:hAnsi="Calibri" w:cs="Calibri"/>
                <w:sz w:val="16"/>
                <w:szCs w:val="16"/>
              </w:rPr>
            </w:pPr>
            <w:r>
              <w:rPr>
                <w:rFonts w:ascii="Calibri" w:eastAsia="Calibri" w:hAnsi="Calibri" w:cs="Calibri"/>
                <w:sz w:val="16"/>
                <w:szCs w:val="16"/>
              </w:rPr>
              <w:t>NESS = Número de Estudantes Satisfeitos (bom/ótimo) com o site do IFSC</w:t>
            </w:r>
          </w:p>
          <w:p w14:paraId="79C8D25A" w14:textId="77777777" w:rsidR="00695CBA" w:rsidRDefault="00000000">
            <w:pPr>
              <w:rPr>
                <w:rFonts w:ascii="Calibri" w:eastAsia="Calibri" w:hAnsi="Calibri" w:cs="Calibri"/>
                <w:sz w:val="16"/>
                <w:szCs w:val="16"/>
              </w:rPr>
            </w:pPr>
            <w:r>
              <w:rPr>
                <w:rFonts w:ascii="Calibri" w:eastAsia="Calibri" w:hAnsi="Calibri" w:cs="Calibri"/>
                <w:sz w:val="16"/>
                <w:szCs w:val="16"/>
              </w:rPr>
              <w:t>NERS = Número de Estudantes Respondentes sobre o site do IFSC</w:t>
            </w:r>
          </w:p>
          <w:p w14:paraId="283AD0B7" w14:textId="77777777" w:rsidR="00695CBA" w:rsidRDefault="00000000">
            <w:pPr>
              <w:rPr>
                <w:rFonts w:ascii="Calibri" w:eastAsia="Calibri" w:hAnsi="Calibri" w:cs="Calibri"/>
                <w:sz w:val="16"/>
                <w:szCs w:val="16"/>
              </w:rPr>
            </w:pPr>
            <w:r>
              <w:rPr>
                <w:rFonts w:ascii="Calibri" w:eastAsia="Calibri" w:hAnsi="Calibri" w:cs="Calibri"/>
                <w:sz w:val="16"/>
                <w:szCs w:val="16"/>
              </w:rPr>
              <w:t>NESMS = Número de Estudantes Satisfeitos (bom/ótimo) com as mídias sociais do IFSC</w:t>
            </w:r>
          </w:p>
          <w:p w14:paraId="7365C66F" w14:textId="77777777" w:rsidR="00695CBA" w:rsidRDefault="00000000">
            <w:pPr>
              <w:rPr>
                <w:rFonts w:ascii="Calibri" w:eastAsia="Calibri" w:hAnsi="Calibri" w:cs="Calibri"/>
                <w:sz w:val="16"/>
                <w:szCs w:val="16"/>
              </w:rPr>
            </w:pPr>
            <w:r>
              <w:rPr>
                <w:rFonts w:ascii="Calibri" w:eastAsia="Calibri" w:hAnsi="Calibri" w:cs="Calibri"/>
                <w:sz w:val="16"/>
                <w:szCs w:val="16"/>
              </w:rPr>
              <w:t>NERMS = Número de Estudantes Respondentes sobre as mídias sociais do IFSC</w:t>
            </w:r>
          </w:p>
        </w:tc>
      </w:tr>
    </w:tbl>
    <w:p w14:paraId="4EE2AC96" w14:textId="77777777" w:rsidR="00695CBA" w:rsidRDefault="00695CBA">
      <w:pPr>
        <w:jc w:val="both"/>
      </w:pPr>
    </w:p>
    <w:p w14:paraId="6903CFF4" w14:textId="77777777" w:rsidR="00695CBA" w:rsidRDefault="00695CBA">
      <w:pPr>
        <w:jc w:val="both"/>
      </w:pPr>
    </w:p>
    <w:tbl>
      <w:tblPr>
        <w:tblW w:w="8805" w:type="dxa"/>
        <w:tblInd w:w="1644" w:type="dxa"/>
        <w:tblLayout w:type="fixed"/>
        <w:tblCellMar>
          <w:top w:w="40" w:type="dxa"/>
          <w:left w:w="40" w:type="dxa"/>
          <w:bottom w:w="40" w:type="dxa"/>
          <w:right w:w="40" w:type="dxa"/>
        </w:tblCellMar>
        <w:tblLook w:val="04A0" w:firstRow="1" w:lastRow="0" w:firstColumn="1" w:lastColumn="0" w:noHBand="0" w:noVBand="1"/>
      </w:tblPr>
      <w:tblGrid>
        <w:gridCol w:w="2400"/>
        <w:gridCol w:w="2910"/>
        <w:gridCol w:w="1514"/>
        <w:gridCol w:w="1981"/>
      </w:tblGrid>
      <w:tr w:rsidR="00695CBA" w14:paraId="7F94243E" w14:textId="77777777">
        <w:trPr>
          <w:trHeight w:val="345"/>
        </w:trPr>
        <w:tc>
          <w:tcPr>
            <w:tcW w:w="2400"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524DBF3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405" w:type="dxa"/>
            <w:gridSpan w:val="3"/>
            <w:tcBorders>
              <w:top w:val="single" w:sz="4" w:space="0" w:color="FFFFFF"/>
              <w:bottom w:val="single" w:sz="4" w:space="0" w:color="FFFFFF"/>
              <w:right w:val="single" w:sz="4" w:space="0" w:color="FFFFFF"/>
            </w:tcBorders>
            <w:shd w:val="clear" w:color="auto" w:fill="D9D9D9"/>
            <w:vAlign w:val="bottom"/>
          </w:tcPr>
          <w:p w14:paraId="0BACCF2A" w14:textId="77777777" w:rsidR="00695CBA" w:rsidRDefault="00000000">
            <w:pPr>
              <w:rPr>
                <w:rFonts w:ascii="Calibri" w:eastAsia="Calibri" w:hAnsi="Calibri" w:cs="Calibri"/>
                <w:b/>
                <w:sz w:val="20"/>
                <w:szCs w:val="20"/>
              </w:rPr>
            </w:pPr>
            <w:r>
              <w:rPr>
                <w:rFonts w:ascii="Calibri" w:eastAsia="Calibri" w:hAnsi="Calibri" w:cs="Calibri"/>
                <w:b/>
                <w:sz w:val="20"/>
                <w:szCs w:val="20"/>
              </w:rPr>
              <w:t>A3: Fortalecer a Pesquisa e a Inovação em articulação com as demandas da sociedade</w:t>
            </w:r>
          </w:p>
        </w:tc>
      </w:tr>
      <w:tr w:rsidR="00695CBA" w14:paraId="64D40F30"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bottom"/>
          </w:tcPr>
          <w:p w14:paraId="713F623F" w14:textId="77777777" w:rsidR="00695CBA" w:rsidRDefault="00695CBA">
            <w:pPr>
              <w:rPr>
                <w:sz w:val="16"/>
                <w:szCs w:val="16"/>
              </w:rPr>
            </w:pPr>
          </w:p>
        </w:tc>
        <w:tc>
          <w:tcPr>
            <w:tcW w:w="2910" w:type="dxa"/>
            <w:tcBorders>
              <w:bottom w:val="single" w:sz="4" w:space="0" w:color="FFFFFF"/>
              <w:right w:val="single" w:sz="4" w:space="0" w:color="FFFFFF"/>
            </w:tcBorders>
            <w:shd w:val="clear" w:color="auto" w:fill="000828"/>
            <w:vAlign w:val="center"/>
          </w:tcPr>
          <w:p w14:paraId="27A8F151" w14:textId="77777777" w:rsidR="00695CBA" w:rsidRDefault="00000000">
            <w:pPr>
              <w:jc w:val="center"/>
              <w:rPr>
                <w:b/>
                <w:color w:val="FFFFFF"/>
                <w:sz w:val="16"/>
                <w:szCs w:val="16"/>
              </w:rPr>
            </w:pPr>
            <w:r>
              <w:rPr>
                <w:b/>
                <w:color w:val="FFFFFF"/>
                <w:sz w:val="16"/>
                <w:szCs w:val="16"/>
              </w:rPr>
              <w:t>Riscos</w:t>
            </w:r>
          </w:p>
        </w:tc>
        <w:tc>
          <w:tcPr>
            <w:tcW w:w="1514" w:type="dxa"/>
            <w:tcBorders>
              <w:bottom w:val="single" w:sz="4" w:space="0" w:color="FFFFFF"/>
              <w:right w:val="single" w:sz="4" w:space="0" w:color="FFFFFF"/>
            </w:tcBorders>
            <w:shd w:val="clear" w:color="auto" w:fill="000828"/>
            <w:vAlign w:val="center"/>
          </w:tcPr>
          <w:p w14:paraId="173E6F9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981" w:type="dxa"/>
            <w:tcBorders>
              <w:bottom w:val="single" w:sz="4" w:space="0" w:color="FFFFFF"/>
              <w:right w:val="single" w:sz="4" w:space="0" w:color="FFFFFF"/>
            </w:tcBorders>
            <w:shd w:val="clear" w:color="auto" w:fill="000828"/>
            <w:vAlign w:val="center"/>
          </w:tcPr>
          <w:p w14:paraId="514BD26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32F0085C" w14:textId="77777777">
        <w:trPr>
          <w:trHeight w:val="330"/>
        </w:trPr>
        <w:tc>
          <w:tcPr>
            <w:tcW w:w="2400" w:type="dxa"/>
            <w:vMerge w:val="restart"/>
            <w:tcBorders>
              <w:left w:val="single" w:sz="4" w:space="0" w:color="FFFFFF"/>
              <w:bottom w:val="single" w:sz="4" w:space="0" w:color="FFFFFF"/>
              <w:right w:val="single" w:sz="4" w:space="0" w:color="FFFFFF"/>
            </w:tcBorders>
            <w:shd w:val="clear" w:color="auto" w:fill="000828"/>
            <w:vAlign w:val="center"/>
          </w:tcPr>
          <w:p w14:paraId="365786B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2910" w:type="dxa"/>
            <w:tcBorders>
              <w:bottom w:val="single" w:sz="4" w:space="0" w:color="FFFFFF"/>
              <w:right w:val="single" w:sz="4" w:space="0" w:color="FFFFFF"/>
            </w:tcBorders>
            <w:shd w:val="clear" w:color="auto" w:fill="D9D9D9"/>
            <w:vAlign w:val="center"/>
          </w:tcPr>
          <w:p w14:paraId="56D90CDA"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recursos financeiros</w:t>
            </w:r>
          </w:p>
        </w:tc>
        <w:tc>
          <w:tcPr>
            <w:tcW w:w="1514" w:type="dxa"/>
            <w:tcBorders>
              <w:bottom w:val="single" w:sz="4" w:space="0" w:color="FFFFFF"/>
              <w:right w:val="single" w:sz="4" w:space="0" w:color="FFFFFF"/>
            </w:tcBorders>
            <w:shd w:val="clear" w:color="auto" w:fill="D9D9D9"/>
            <w:vAlign w:val="center"/>
          </w:tcPr>
          <w:p w14:paraId="5FCEDB4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981" w:type="dxa"/>
            <w:tcBorders>
              <w:bottom w:val="single" w:sz="4" w:space="0" w:color="FFFFFF"/>
              <w:right w:val="single" w:sz="4" w:space="0" w:color="FFFFFF"/>
            </w:tcBorders>
            <w:shd w:val="clear" w:color="auto" w:fill="D9D9D9"/>
            <w:vAlign w:val="center"/>
          </w:tcPr>
          <w:p w14:paraId="1DBE91E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F236710" w14:textId="77777777">
        <w:trPr>
          <w:trHeight w:val="400"/>
        </w:trPr>
        <w:tc>
          <w:tcPr>
            <w:tcW w:w="2400" w:type="dxa"/>
            <w:vMerge/>
            <w:tcBorders>
              <w:left w:val="single" w:sz="4" w:space="0" w:color="FFFFFF"/>
              <w:bottom w:val="single" w:sz="4" w:space="0" w:color="FFFFFF"/>
              <w:right w:val="single" w:sz="4" w:space="0" w:color="FFFFFF"/>
            </w:tcBorders>
            <w:shd w:val="clear" w:color="auto" w:fill="000828"/>
            <w:vAlign w:val="center"/>
          </w:tcPr>
          <w:p w14:paraId="3D7D892A" w14:textId="77777777" w:rsidR="00695CBA" w:rsidRDefault="00695CBA"/>
        </w:tc>
        <w:tc>
          <w:tcPr>
            <w:tcW w:w="2910" w:type="dxa"/>
            <w:tcBorders>
              <w:bottom w:val="single" w:sz="4" w:space="0" w:color="FFFFFF"/>
              <w:right w:val="single" w:sz="4" w:space="0" w:color="FFFFFF"/>
            </w:tcBorders>
            <w:shd w:val="clear" w:color="auto" w:fill="D9D9D9"/>
            <w:vAlign w:val="center"/>
          </w:tcPr>
          <w:p w14:paraId="1403DEA3" w14:textId="77777777" w:rsidR="00695CBA" w:rsidRDefault="00000000">
            <w:pPr>
              <w:rPr>
                <w:rFonts w:ascii="Calibri" w:eastAsia="Calibri" w:hAnsi="Calibri" w:cs="Calibri"/>
                <w:sz w:val="16"/>
                <w:szCs w:val="16"/>
              </w:rPr>
            </w:pPr>
            <w:r>
              <w:rPr>
                <w:rFonts w:ascii="Calibri" w:eastAsia="Calibri" w:hAnsi="Calibri" w:cs="Calibri"/>
                <w:sz w:val="16"/>
                <w:szCs w:val="16"/>
              </w:rPr>
              <w:t>Desalinhamento com as necessidades da sociedade</w:t>
            </w:r>
          </w:p>
        </w:tc>
        <w:tc>
          <w:tcPr>
            <w:tcW w:w="1514" w:type="dxa"/>
            <w:tcBorders>
              <w:bottom w:val="single" w:sz="4" w:space="0" w:color="FFFFFF"/>
              <w:right w:val="single" w:sz="4" w:space="0" w:color="FFFFFF"/>
            </w:tcBorders>
            <w:shd w:val="clear" w:color="auto" w:fill="D9D9D9"/>
            <w:vAlign w:val="center"/>
          </w:tcPr>
          <w:p w14:paraId="7380C68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981" w:type="dxa"/>
            <w:tcBorders>
              <w:bottom w:val="single" w:sz="4" w:space="0" w:color="FFFFFF"/>
              <w:right w:val="single" w:sz="4" w:space="0" w:color="FFFFFF"/>
            </w:tcBorders>
            <w:shd w:val="clear" w:color="auto" w:fill="D9D9D9"/>
            <w:vAlign w:val="center"/>
          </w:tcPr>
          <w:p w14:paraId="2E4D863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2D01F3A" w14:textId="77777777">
        <w:trPr>
          <w:trHeight w:val="400"/>
        </w:trPr>
        <w:tc>
          <w:tcPr>
            <w:tcW w:w="2400" w:type="dxa"/>
            <w:vMerge/>
            <w:tcBorders>
              <w:left w:val="single" w:sz="4" w:space="0" w:color="FFFFFF"/>
              <w:bottom w:val="single" w:sz="4" w:space="0" w:color="FFFFFF"/>
              <w:right w:val="single" w:sz="4" w:space="0" w:color="FFFFFF"/>
            </w:tcBorders>
            <w:shd w:val="clear" w:color="auto" w:fill="000828"/>
            <w:vAlign w:val="center"/>
          </w:tcPr>
          <w:p w14:paraId="3C35C4A7" w14:textId="77777777" w:rsidR="00695CBA" w:rsidRDefault="00695CBA"/>
        </w:tc>
        <w:tc>
          <w:tcPr>
            <w:tcW w:w="2910" w:type="dxa"/>
            <w:tcBorders>
              <w:bottom w:val="single" w:sz="4" w:space="0" w:color="FFFFFF"/>
              <w:right w:val="single" w:sz="4" w:space="0" w:color="FFFFFF"/>
            </w:tcBorders>
            <w:shd w:val="clear" w:color="auto" w:fill="D9D9D9"/>
            <w:vAlign w:val="center"/>
          </w:tcPr>
          <w:p w14:paraId="75C60D9C"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infraestrutura e incentivos para as atividades de pesquisa e inovação</w:t>
            </w:r>
          </w:p>
        </w:tc>
        <w:tc>
          <w:tcPr>
            <w:tcW w:w="1514" w:type="dxa"/>
            <w:tcBorders>
              <w:bottom w:val="single" w:sz="4" w:space="0" w:color="FFFFFF"/>
              <w:right w:val="single" w:sz="4" w:space="0" w:color="FFFFFF"/>
            </w:tcBorders>
            <w:shd w:val="clear" w:color="auto" w:fill="D9D9D9"/>
            <w:vAlign w:val="center"/>
          </w:tcPr>
          <w:p w14:paraId="4A051CC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981" w:type="dxa"/>
            <w:tcBorders>
              <w:bottom w:val="single" w:sz="4" w:space="0" w:color="FFFFFF"/>
              <w:right w:val="single" w:sz="4" w:space="0" w:color="FFFFFF"/>
            </w:tcBorders>
            <w:shd w:val="clear" w:color="auto" w:fill="D9D9D9"/>
            <w:vAlign w:val="center"/>
          </w:tcPr>
          <w:p w14:paraId="412E932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34E44517" w14:textId="77777777">
        <w:trPr>
          <w:trHeight w:val="585"/>
        </w:trPr>
        <w:tc>
          <w:tcPr>
            <w:tcW w:w="2400" w:type="dxa"/>
            <w:vMerge/>
            <w:tcBorders>
              <w:left w:val="single" w:sz="4" w:space="0" w:color="FFFFFF"/>
              <w:bottom w:val="single" w:sz="4" w:space="0" w:color="FFFFFF"/>
              <w:right w:val="single" w:sz="4" w:space="0" w:color="FFFFFF"/>
            </w:tcBorders>
            <w:shd w:val="clear" w:color="auto" w:fill="000828"/>
            <w:vAlign w:val="center"/>
          </w:tcPr>
          <w:p w14:paraId="754AC8A9" w14:textId="77777777" w:rsidR="00695CBA" w:rsidRDefault="00695CBA"/>
        </w:tc>
        <w:tc>
          <w:tcPr>
            <w:tcW w:w="2910" w:type="dxa"/>
            <w:tcBorders>
              <w:bottom w:val="single" w:sz="4" w:space="0" w:color="FFFFFF"/>
              <w:right w:val="single" w:sz="4" w:space="0" w:color="FFFFFF"/>
            </w:tcBorders>
            <w:shd w:val="clear" w:color="auto" w:fill="D9D9D9"/>
            <w:vAlign w:val="center"/>
          </w:tcPr>
          <w:p w14:paraId="5100FE5E"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Descredenciamento da Unidade </w:t>
            </w:r>
            <w:proofErr w:type="spellStart"/>
            <w:r>
              <w:rPr>
                <w:rFonts w:ascii="Calibri" w:eastAsia="Calibri" w:hAnsi="Calibri" w:cs="Calibri"/>
                <w:sz w:val="16"/>
                <w:szCs w:val="16"/>
              </w:rPr>
              <w:t>Embrapii</w:t>
            </w:r>
            <w:proofErr w:type="spellEnd"/>
            <w:r>
              <w:rPr>
                <w:rFonts w:ascii="Calibri" w:eastAsia="Calibri" w:hAnsi="Calibri" w:cs="Calibri"/>
                <w:sz w:val="16"/>
                <w:szCs w:val="16"/>
              </w:rPr>
              <w:t xml:space="preserve"> IFSC</w:t>
            </w:r>
          </w:p>
        </w:tc>
        <w:tc>
          <w:tcPr>
            <w:tcW w:w="1514" w:type="dxa"/>
            <w:tcBorders>
              <w:bottom w:val="single" w:sz="4" w:space="0" w:color="FFFFFF"/>
              <w:right w:val="single" w:sz="4" w:space="0" w:color="FFFFFF"/>
            </w:tcBorders>
            <w:shd w:val="clear" w:color="auto" w:fill="D9D9D9"/>
            <w:vAlign w:val="center"/>
          </w:tcPr>
          <w:p w14:paraId="2E2B497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baixa</w:t>
            </w:r>
          </w:p>
        </w:tc>
        <w:tc>
          <w:tcPr>
            <w:tcW w:w="1981" w:type="dxa"/>
            <w:tcBorders>
              <w:bottom w:val="single" w:sz="4" w:space="0" w:color="FFFFFF"/>
              <w:right w:val="single" w:sz="4" w:space="0" w:color="FFFFFF"/>
            </w:tcBorders>
            <w:shd w:val="clear" w:color="auto" w:fill="D9D9D9"/>
            <w:vAlign w:val="center"/>
          </w:tcPr>
          <w:p w14:paraId="4DAE5AF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8904E2B" w14:textId="77777777">
        <w:trPr>
          <w:trHeight w:val="585"/>
        </w:trPr>
        <w:tc>
          <w:tcPr>
            <w:tcW w:w="2400" w:type="dxa"/>
            <w:vMerge/>
            <w:tcBorders>
              <w:left w:val="single" w:sz="4" w:space="0" w:color="FFFFFF"/>
              <w:bottom w:val="single" w:sz="4" w:space="0" w:color="FFFFFF"/>
              <w:right w:val="single" w:sz="4" w:space="0" w:color="FFFFFF"/>
            </w:tcBorders>
            <w:shd w:val="clear" w:color="auto" w:fill="000828"/>
            <w:vAlign w:val="center"/>
          </w:tcPr>
          <w:p w14:paraId="343B6643" w14:textId="77777777" w:rsidR="00695CBA" w:rsidRDefault="00695CBA"/>
        </w:tc>
        <w:tc>
          <w:tcPr>
            <w:tcW w:w="2910" w:type="dxa"/>
            <w:tcBorders>
              <w:bottom w:val="single" w:sz="4" w:space="0" w:color="FFFFFF"/>
              <w:right w:val="single" w:sz="4" w:space="0" w:color="FFFFFF"/>
            </w:tcBorders>
            <w:shd w:val="clear" w:color="auto" w:fill="D9D9D9"/>
            <w:vAlign w:val="center"/>
          </w:tcPr>
          <w:p w14:paraId="65CEE92F" w14:textId="77777777" w:rsidR="00695CBA" w:rsidRDefault="00000000">
            <w:pPr>
              <w:rPr>
                <w:rFonts w:ascii="Calibri" w:eastAsia="Calibri" w:hAnsi="Calibri" w:cs="Calibri"/>
                <w:sz w:val="16"/>
                <w:szCs w:val="16"/>
              </w:rPr>
            </w:pPr>
            <w:r>
              <w:rPr>
                <w:rFonts w:ascii="Calibri" w:eastAsia="Calibri" w:hAnsi="Calibri" w:cs="Calibri"/>
                <w:sz w:val="16"/>
                <w:szCs w:val="16"/>
              </w:rPr>
              <w:t>Dificuldades em transferir efetivamente os resultados da pesquisa para aplicações práticas na sociedade</w:t>
            </w:r>
          </w:p>
        </w:tc>
        <w:tc>
          <w:tcPr>
            <w:tcW w:w="1514" w:type="dxa"/>
            <w:tcBorders>
              <w:bottom w:val="single" w:sz="4" w:space="0" w:color="FFFFFF"/>
              <w:right w:val="single" w:sz="4" w:space="0" w:color="FFFFFF"/>
            </w:tcBorders>
            <w:shd w:val="clear" w:color="auto" w:fill="D9D9D9"/>
            <w:vAlign w:val="center"/>
          </w:tcPr>
          <w:p w14:paraId="4DD4AFE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981" w:type="dxa"/>
            <w:tcBorders>
              <w:bottom w:val="single" w:sz="4" w:space="0" w:color="FFFFFF"/>
              <w:right w:val="single" w:sz="4" w:space="0" w:color="FFFFFF"/>
            </w:tcBorders>
            <w:shd w:val="clear" w:color="auto" w:fill="D9D9D9"/>
            <w:vAlign w:val="center"/>
          </w:tcPr>
          <w:p w14:paraId="736D061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712094D1" w14:textId="77777777">
        <w:trPr>
          <w:trHeight w:val="315"/>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131393F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69FD0B7C"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09F9FC35"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405" w:type="dxa"/>
            <w:gridSpan w:val="3"/>
            <w:tcBorders>
              <w:bottom w:val="single" w:sz="4" w:space="0" w:color="FFFFFF"/>
              <w:right w:val="single" w:sz="4" w:space="0" w:color="FFFFFF"/>
            </w:tcBorders>
            <w:shd w:val="clear" w:color="auto" w:fill="D9D9D9"/>
            <w:vAlign w:val="bottom"/>
          </w:tcPr>
          <w:p w14:paraId="564D2E7B" w14:textId="77777777" w:rsidR="00695CBA" w:rsidRDefault="00000000">
            <w:r>
              <w:rPr>
                <w:rFonts w:ascii="Calibri" w:eastAsia="Calibri" w:hAnsi="Calibri" w:cs="Calibri"/>
                <w:b/>
                <w:sz w:val="16"/>
                <w:szCs w:val="16"/>
              </w:rPr>
              <w:t>A3.1</w:t>
            </w:r>
            <w:r>
              <w:rPr>
                <w:rFonts w:ascii="Calibri" w:eastAsia="Calibri" w:hAnsi="Calibri" w:cs="Calibri"/>
                <w:sz w:val="16"/>
                <w:szCs w:val="16"/>
              </w:rPr>
              <w:t>: Porcentagem de projetos de pesquisa aplicada - % PPA</w:t>
            </w:r>
          </w:p>
        </w:tc>
      </w:tr>
      <w:tr w:rsidR="00695CBA" w14:paraId="5EF0E12B"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2BAE75F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10B98EF0" w14:textId="77777777">
        <w:trPr>
          <w:trHeight w:val="855"/>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59FB174B" w14:textId="44F30785" w:rsidR="00695CBA" w:rsidRDefault="00000000">
            <w:pPr>
              <w:rPr>
                <w:rFonts w:ascii="Calibri" w:eastAsia="Calibri" w:hAnsi="Calibri" w:cs="Calibri"/>
                <w:sz w:val="16"/>
                <w:szCs w:val="16"/>
              </w:rPr>
            </w:pPr>
            <w:r>
              <w:rPr>
                <w:rFonts w:ascii="Calibri" w:eastAsia="Calibri" w:hAnsi="Calibri" w:cs="Calibri"/>
                <w:sz w:val="16"/>
                <w:szCs w:val="16"/>
              </w:rPr>
              <w:lastRenderedPageBreak/>
              <w:t xml:space="preserve">Este indicador tem como objetivo mensurar a porcentagem de projetos de pesquisa aplicada, desenvolvidos pela Rede Federal de </w:t>
            </w:r>
            <w:r w:rsidR="008A6E17">
              <w:rPr>
                <w:rFonts w:ascii="Calibri" w:eastAsia="Calibri" w:hAnsi="Calibri" w:cs="Calibri"/>
                <w:sz w:val="16"/>
                <w:szCs w:val="16"/>
              </w:rPr>
              <w:t>Educação</w:t>
            </w:r>
            <w:r>
              <w:rPr>
                <w:rFonts w:ascii="Calibri" w:eastAsia="Calibri" w:hAnsi="Calibri" w:cs="Calibri"/>
                <w:sz w:val="16"/>
                <w:szCs w:val="16"/>
              </w:rPr>
              <w:t xml:space="preserve"> Profissional, </w:t>
            </w:r>
            <w:proofErr w:type="spellStart"/>
            <w:r>
              <w:rPr>
                <w:rFonts w:ascii="Calibri" w:eastAsia="Calibri" w:hAnsi="Calibri" w:cs="Calibri"/>
                <w:sz w:val="16"/>
                <w:szCs w:val="16"/>
              </w:rPr>
              <w:t>Científica</w:t>
            </w:r>
            <w:proofErr w:type="spellEnd"/>
            <w:r>
              <w:rPr>
                <w:rFonts w:ascii="Calibri" w:eastAsia="Calibri" w:hAnsi="Calibri" w:cs="Calibri"/>
                <w:sz w:val="16"/>
                <w:szCs w:val="16"/>
              </w:rPr>
              <w:t xml:space="preserve"> e </w:t>
            </w:r>
            <w:proofErr w:type="spellStart"/>
            <w:r>
              <w:rPr>
                <w:rFonts w:ascii="Calibri" w:eastAsia="Calibri" w:hAnsi="Calibri" w:cs="Calibri"/>
                <w:sz w:val="16"/>
                <w:szCs w:val="16"/>
              </w:rPr>
              <w:t>Tecnológica</w:t>
            </w:r>
            <w:proofErr w:type="spellEnd"/>
            <w:r>
              <w:rPr>
                <w:rFonts w:ascii="Calibri" w:eastAsia="Calibri" w:hAnsi="Calibri" w:cs="Calibri"/>
                <w:sz w:val="16"/>
                <w:szCs w:val="16"/>
              </w:rPr>
              <w:t xml:space="preserve">, como </w:t>
            </w:r>
            <w:proofErr w:type="spellStart"/>
            <w:r>
              <w:rPr>
                <w:rFonts w:ascii="Calibri" w:eastAsia="Calibri" w:hAnsi="Calibri" w:cs="Calibri"/>
                <w:sz w:val="16"/>
                <w:szCs w:val="16"/>
              </w:rPr>
              <w:t>pressupõe</w:t>
            </w:r>
            <w:proofErr w:type="spellEnd"/>
            <w:r>
              <w:rPr>
                <w:rFonts w:ascii="Calibri" w:eastAsia="Calibri" w:hAnsi="Calibri" w:cs="Calibri"/>
                <w:sz w:val="16"/>
                <w:szCs w:val="16"/>
              </w:rPr>
              <w:t xml:space="preserve"> o inciso VIII do Art. 6° da Lei 11.892/2008, que especifica, como finalidade e </w:t>
            </w:r>
            <w:proofErr w:type="spellStart"/>
            <w:r>
              <w:rPr>
                <w:rFonts w:ascii="Calibri" w:eastAsia="Calibri" w:hAnsi="Calibri" w:cs="Calibri"/>
                <w:sz w:val="16"/>
                <w:szCs w:val="16"/>
              </w:rPr>
              <w:t>característica</w:t>
            </w:r>
            <w:proofErr w:type="spellEnd"/>
            <w:r>
              <w:rPr>
                <w:rFonts w:ascii="Calibri" w:eastAsia="Calibri" w:hAnsi="Calibri" w:cs="Calibri"/>
                <w:sz w:val="16"/>
                <w:szCs w:val="16"/>
              </w:rPr>
              <w:t xml:space="preserve"> dos Institutos Federais, “realizar e estimular a pesquisa aplicada, a </w:t>
            </w:r>
            <w:proofErr w:type="spellStart"/>
            <w:r>
              <w:rPr>
                <w:rFonts w:ascii="Calibri" w:eastAsia="Calibri" w:hAnsi="Calibri" w:cs="Calibri"/>
                <w:sz w:val="16"/>
                <w:szCs w:val="16"/>
              </w:rPr>
              <w:t>produção</w:t>
            </w:r>
            <w:proofErr w:type="spellEnd"/>
            <w:r>
              <w:rPr>
                <w:rFonts w:ascii="Calibri" w:eastAsia="Calibri" w:hAnsi="Calibri" w:cs="Calibri"/>
                <w:sz w:val="16"/>
                <w:szCs w:val="16"/>
              </w:rPr>
              <w:t xml:space="preserve"> cultural, o empreendedorismo, o cooperativismo e o desenvolvimento </w:t>
            </w:r>
            <w:proofErr w:type="spellStart"/>
            <w:r>
              <w:rPr>
                <w:rFonts w:ascii="Calibri" w:eastAsia="Calibri" w:hAnsi="Calibri" w:cs="Calibri"/>
                <w:sz w:val="16"/>
                <w:szCs w:val="16"/>
              </w:rPr>
              <w:t>científico</w:t>
            </w:r>
            <w:proofErr w:type="spellEnd"/>
            <w:r>
              <w:rPr>
                <w:rFonts w:ascii="Calibri" w:eastAsia="Calibri" w:hAnsi="Calibri" w:cs="Calibri"/>
                <w:sz w:val="16"/>
                <w:szCs w:val="16"/>
              </w:rPr>
              <w:t xml:space="preserve"> e </w:t>
            </w:r>
            <w:proofErr w:type="spellStart"/>
            <w:r>
              <w:rPr>
                <w:rFonts w:ascii="Calibri" w:eastAsia="Calibri" w:hAnsi="Calibri" w:cs="Calibri"/>
                <w:sz w:val="16"/>
                <w:szCs w:val="16"/>
              </w:rPr>
              <w:t>tecnológico</w:t>
            </w:r>
            <w:proofErr w:type="spellEnd"/>
            <w:r>
              <w:rPr>
                <w:rFonts w:ascii="Calibri" w:eastAsia="Calibri" w:hAnsi="Calibri" w:cs="Calibri"/>
                <w:sz w:val="16"/>
                <w:szCs w:val="16"/>
              </w:rPr>
              <w:t>”</w:t>
            </w:r>
          </w:p>
        </w:tc>
      </w:tr>
      <w:tr w:rsidR="00695CBA" w14:paraId="0B915A5B" w14:textId="77777777">
        <w:trPr>
          <w:trHeight w:val="390"/>
        </w:trPr>
        <w:tc>
          <w:tcPr>
            <w:tcW w:w="2400" w:type="dxa"/>
            <w:tcBorders>
              <w:left w:val="single" w:sz="4" w:space="0" w:color="FFFFFF"/>
              <w:bottom w:val="single" w:sz="4" w:space="0" w:color="FFFFFF"/>
              <w:right w:val="single" w:sz="4" w:space="0" w:color="FFFFFF"/>
            </w:tcBorders>
            <w:shd w:val="clear" w:color="auto" w:fill="000828"/>
            <w:vAlign w:val="center"/>
          </w:tcPr>
          <w:p w14:paraId="39AD35E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910" w:type="dxa"/>
            <w:tcBorders>
              <w:bottom w:val="single" w:sz="4" w:space="0" w:color="FFFFFF"/>
              <w:right w:val="single" w:sz="4" w:space="0" w:color="FFFFFF"/>
            </w:tcBorders>
            <w:shd w:val="clear" w:color="auto" w:fill="D9D9D9"/>
            <w:vAlign w:val="center"/>
          </w:tcPr>
          <w:p w14:paraId="44F89E0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78%</w:t>
            </w:r>
          </w:p>
        </w:tc>
        <w:tc>
          <w:tcPr>
            <w:tcW w:w="1514" w:type="dxa"/>
            <w:tcBorders>
              <w:bottom w:val="single" w:sz="4" w:space="0" w:color="FFFFFF"/>
              <w:right w:val="single" w:sz="4" w:space="0" w:color="FFFFFF"/>
            </w:tcBorders>
            <w:shd w:val="clear" w:color="auto" w:fill="000828"/>
            <w:vAlign w:val="center"/>
          </w:tcPr>
          <w:p w14:paraId="10D4441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81" w:type="dxa"/>
            <w:tcBorders>
              <w:bottom w:val="single" w:sz="4" w:space="0" w:color="FFFFFF"/>
              <w:right w:val="single" w:sz="4" w:space="0" w:color="FFFFFF"/>
            </w:tcBorders>
            <w:shd w:val="clear" w:color="auto" w:fill="D9D9D9"/>
            <w:vAlign w:val="center"/>
          </w:tcPr>
          <w:p w14:paraId="3A4531B9" w14:textId="77777777" w:rsidR="00695CBA" w:rsidRDefault="00000000">
            <w:pPr>
              <w:rPr>
                <w:rFonts w:ascii="Calibri" w:eastAsia="Calibri" w:hAnsi="Calibri" w:cs="Calibri"/>
                <w:sz w:val="16"/>
                <w:szCs w:val="16"/>
              </w:rPr>
            </w:pPr>
            <w:r>
              <w:rPr>
                <w:rFonts w:ascii="Calibri" w:eastAsia="Calibri" w:hAnsi="Calibri" w:cs="Calibri"/>
                <w:sz w:val="16"/>
                <w:szCs w:val="16"/>
              </w:rPr>
              <w:t>Centro da meta</w:t>
            </w:r>
          </w:p>
        </w:tc>
      </w:tr>
      <w:tr w:rsidR="00695CBA" w14:paraId="2B46D33A" w14:textId="77777777">
        <w:trPr>
          <w:trHeight w:val="390"/>
        </w:trPr>
        <w:tc>
          <w:tcPr>
            <w:tcW w:w="2400" w:type="dxa"/>
            <w:tcBorders>
              <w:left w:val="single" w:sz="4" w:space="0" w:color="FFFFFF"/>
              <w:bottom w:val="single" w:sz="4" w:space="0" w:color="FFFFFF"/>
              <w:right w:val="single" w:sz="4" w:space="0" w:color="FFFFFF"/>
            </w:tcBorders>
            <w:shd w:val="clear" w:color="auto" w:fill="000828"/>
            <w:vAlign w:val="center"/>
          </w:tcPr>
          <w:p w14:paraId="624407D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910" w:type="dxa"/>
            <w:tcBorders>
              <w:bottom w:val="single" w:sz="4" w:space="0" w:color="FFFFFF"/>
              <w:right w:val="single" w:sz="4" w:space="0" w:color="FFFFFF"/>
            </w:tcBorders>
            <w:shd w:val="clear" w:color="auto" w:fill="D9D9D9"/>
            <w:vAlign w:val="center"/>
          </w:tcPr>
          <w:p w14:paraId="66EE629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c>
          <w:tcPr>
            <w:tcW w:w="1514" w:type="dxa"/>
            <w:tcBorders>
              <w:bottom w:val="single" w:sz="4" w:space="0" w:color="FFFFFF"/>
              <w:right w:val="single" w:sz="4" w:space="0" w:color="FFFFFF"/>
            </w:tcBorders>
            <w:shd w:val="clear" w:color="auto" w:fill="000828"/>
            <w:vAlign w:val="center"/>
          </w:tcPr>
          <w:p w14:paraId="6249AC6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81" w:type="dxa"/>
            <w:tcBorders>
              <w:bottom w:val="single" w:sz="4" w:space="0" w:color="FFFFFF"/>
              <w:right w:val="single" w:sz="4" w:space="0" w:color="FFFFFF"/>
            </w:tcBorders>
            <w:shd w:val="clear" w:color="auto" w:fill="D9D9D9"/>
            <w:vAlign w:val="center"/>
          </w:tcPr>
          <w:p w14:paraId="3F689C7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1150A772" w14:textId="77777777">
        <w:trPr>
          <w:trHeight w:val="390"/>
        </w:trPr>
        <w:tc>
          <w:tcPr>
            <w:tcW w:w="2400" w:type="dxa"/>
            <w:tcBorders>
              <w:left w:val="single" w:sz="4" w:space="0" w:color="FFFFFF"/>
              <w:bottom w:val="single" w:sz="4" w:space="0" w:color="FFFFFF"/>
              <w:right w:val="single" w:sz="4" w:space="0" w:color="FFFFFF"/>
            </w:tcBorders>
            <w:shd w:val="clear" w:color="auto" w:fill="000828"/>
            <w:vAlign w:val="center"/>
          </w:tcPr>
          <w:p w14:paraId="57221DA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910" w:type="dxa"/>
            <w:tcBorders>
              <w:bottom w:val="single" w:sz="4" w:space="0" w:color="FFFFFF"/>
              <w:right w:val="single" w:sz="4" w:space="0" w:color="FFFFFF"/>
            </w:tcBorders>
            <w:shd w:val="clear" w:color="auto" w:fill="D9D9D9"/>
            <w:vAlign w:val="center"/>
          </w:tcPr>
          <w:p w14:paraId="52D96C3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81%</w:t>
            </w:r>
          </w:p>
        </w:tc>
        <w:tc>
          <w:tcPr>
            <w:tcW w:w="1514" w:type="dxa"/>
            <w:tcBorders>
              <w:bottom w:val="single" w:sz="4" w:space="0" w:color="FFFFFF"/>
              <w:right w:val="single" w:sz="4" w:space="0" w:color="FFFFFF"/>
            </w:tcBorders>
            <w:shd w:val="clear" w:color="auto" w:fill="000828"/>
            <w:vAlign w:val="center"/>
          </w:tcPr>
          <w:p w14:paraId="7A1A135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81" w:type="dxa"/>
            <w:tcBorders>
              <w:bottom w:val="single" w:sz="4" w:space="0" w:color="FFFFFF"/>
              <w:right w:val="single" w:sz="4" w:space="0" w:color="FFFFFF"/>
            </w:tcBorders>
            <w:shd w:val="clear" w:color="auto" w:fill="D9D9D9"/>
            <w:vAlign w:val="center"/>
          </w:tcPr>
          <w:p w14:paraId="5564A667"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3B30E8E6" w14:textId="77777777">
        <w:trPr>
          <w:trHeight w:val="390"/>
        </w:trPr>
        <w:tc>
          <w:tcPr>
            <w:tcW w:w="2400" w:type="dxa"/>
            <w:tcBorders>
              <w:left w:val="single" w:sz="4" w:space="0" w:color="FFFFFF"/>
              <w:bottom w:val="single" w:sz="4" w:space="0" w:color="FFFFFF"/>
              <w:right w:val="single" w:sz="4" w:space="0" w:color="FFFFFF"/>
            </w:tcBorders>
            <w:shd w:val="clear" w:color="auto" w:fill="000828"/>
            <w:vAlign w:val="center"/>
          </w:tcPr>
          <w:p w14:paraId="5E3474B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910" w:type="dxa"/>
            <w:tcBorders>
              <w:bottom w:val="single" w:sz="4" w:space="0" w:color="FFFFFF"/>
              <w:right w:val="single" w:sz="4" w:space="0" w:color="FFFFFF"/>
            </w:tcBorders>
            <w:shd w:val="clear" w:color="auto" w:fill="D9D9D9"/>
            <w:vAlign w:val="center"/>
          </w:tcPr>
          <w:p w14:paraId="1D6E621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82%</w:t>
            </w:r>
          </w:p>
        </w:tc>
        <w:tc>
          <w:tcPr>
            <w:tcW w:w="1514" w:type="dxa"/>
            <w:tcBorders>
              <w:bottom w:val="single" w:sz="4" w:space="0" w:color="FFFFFF"/>
              <w:right w:val="single" w:sz="4" w:space="0" w:color="FFFFFF"/>
            </w:tcBorders>
            <w:shd w:val="clear" w:color="auto" w:fill="000828"/>
            <w:vAlign w:val="center"/>
          </w:tcPr>
          <w:p w14:paraId="2EB56BB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81" w:type="dxa"/>
            <w:tcBorders>
              <w:bottom w:val="single" w:sz="4" w:space="0" w:color="FFFFFF"/>
              <w:right w:val="single" w:sz="4" w:space="0" w:color="FFFFFF"/>
            </w:tcBorders>
            <w:shd w:val="clear" w:color="auto" w:fill="D9D9D9"/>
            <w:vAlign w:val="center"/>
          </w:tcPr>
          <w:p w14:paraId="00F1114A"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7F640354" w14:textId="77777777">
        <w:trPr>
          <w:trHeight w:val="390"/>
        </w:trPr>
        <w:tc>
          <w:tcPr>
            <w:tcW w:w="2400" w:type="dxa"/>
            <w:tcBorders>
              <w:left w:val="single" w:sz="4" w:space="0" w:color="FFFFFF"/>
              <w:bottom w:val="single" w:sz="4" w:space="0" w:color="FFFFFF"/>
              <w:right w:val="single" w:sz="4" w:space="0" w:color="FFFFFF"/>
            </w:tcBorders>
            <w:shd w:val="clear" w:color="auto" w:fill="000828"/>
            <w:vAlign w:val="center"/>
          </w:tcPr>
          <w:p w14:paraId="5E638F0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910" w:type="dxa"/>
            <w:tcBorders>
              <w:bottom w:val="single" w:sz="4" w:space="0" w:color="FFFFFF"/>
              <w:right w:val="single" w:sz="4" w:space="0" w:color="FFFFFF"/>
            </w:tcBorders>
            <w:shd w:val="clear" w:color="auto" w:fill="D9D9D9"/>
            <w:vAlign w:val="center"/>
          </w:tcPr>
          <w:p w14:paraId="2C73E6A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83%</w:t>
            </w:r>
          </w:p>
        </w:tc>
        <w:tc>
          <w:tcPr>
            <w:tcW w:w="1514" w:type="dxa"/>
            <w:tcBorders>
              <w:bottom w:val="single" w:sz="4" w:space="0" w:color="FFFFFF"/>
              <w:right w:val="single" w:sz="4" w:space="0" w:color="FFFFFF"/>
            </w:tcBorders>
            <w:shd w:val="clear" w:color="auto" w:fill="000828"/>
            <w:vAlign w:val="center"/>
          </w:tcPr>
          <w:p w14:paraId="7565457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81" w:type="dxa"/>
            <w:tcBorders>
              <w:bottom w:val="single" w:sz="4" w:space="0" w:color="FFFFFF"/>
              <w:right w:val="single" w:sz="4" w:space="0" w:color="FFFFFF"/>
            </w:tcBorders>
            <w:shd w:val="clear" w:color="auto" w:fill="D9D9D9"/>
            <w:vAlign w:val="center"/>
          </w:tcPr>
          <w:p w14:paraId="49272FDD" w14:textId="77777777" w:rsidR="00695CBA" w:rsidRDefault="00000000">
            <w:pPr>
              <w:rPr>
                <w:rFonts w:ascii="Calibri" w:eastAsia="Calibri" w:hAnsi="Calibri" w:cs="Calibri"/>
                <w:sz w:val="16"/>
                <w:szCs w:val="16"/>
              </w:rPr>
            </w:pPr>
            <w:r>
              <w:rPr>
                <w:rFonts w:ascii="Calibri" w:eastAsia="Calibri" w:hAnsi="Calibri" w:cs="Calibri"/>
                <w:sz w:val="16"/>
                <w:szCs w:val="16"/>
              </w:rPr>
              <w:t>DPP</w:t>
            </w:r>
          </w:p>
        </w:tc>
      </w:tr>
      <w:tr w:rsidR="00695CBA" w14:paraId="11F333C5" w14:textId="77777777">
        <w:trPr>
          <w:trHeight w:val="392"/>
        </w:trPr>
        <w:tc>
          <w:tcPr>
            <w:tcW w:w="2400" w:type="dxa"/>
            <w:tcBorders>
              <w:left w:val="single" w:sz="4" w:space="0" w:color="FFFFFF"/>
              <w:bottom w:val="single" w:sz="4" w:space="0" w:color="FFFFFF"/>
              <w:right w:val="single" w:sz="4" w:space="0" w:color="FFFFFF"/>
            </w:tcBorders>
            <w:shd w:val="clear" w:color="auto" w:fill="000828"/>
            <w:vAlign w:val="center"/>
          </w:tcPr>
          <w:p w14:paraId="3AE0A9B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910" w:type="dxa"/>
            <w:tcBorders>
              <w:bottom w:val="single" w:sz="4" w:space="0" w:color="FFFFFF"/>
              <w:right w:val="single" w:sz="4" w:space="0" w:color="FFFFFF"/>
            </w:tcBorders>
            <w:shd w:val="clear" w:color="auto" w:fill="D9D9D9"/>
            <w:vAlign w:val="center"/>
          </w:tcPr>
          <w:p w14:paraId="57DCE48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85%</w:t>
            </w:r>
          </w:p>
        </w:tc>
        <w:tc>
          <w:tcPr>
            <w:tcW w:w="1514" w:type="dxa"/>
            <w:tcBorders>
              <w:bottom w:val="single" w:sz="4" w:space="0" w:color="FFFFFF"/>
              <w:right w:val="single" w:sz="4" w:space="0" w:color="FFFFFF"/>
            </w:tcBorders>
            <w:shd w:val="clear" w:color="auto" w:fill="000828"/>
            <w:vAlign w:val="center"/>
          </w:tcPr>
          <w:p w14:paraId="50379DE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81" w:type="dxa"/>
            <w:tcBorders>
              <w:bottom w:val="single" w:sz="4" w:space="0" w:color="FFFFFF"/>
            </w:tcBorders>
            <w:shd w:val="clear" w:color="auto" w:fill="D9D9D9"/>
            <w:vAlign w:val="center"/>
          </w:tcPr>
          <w:p w14:paraId="00B0993C" w14:textId="77777777" w:rsidR="00695CBA" w:rsidRDefault="00000000">
            <w:pPr>
              <w:rPr>
                <w:rFonts w:ascii="Calibri" w:eastAsia="Calibri" w:hAnsi="Calibri" w:cs="Calibri"/>
                <w:sz w:val="16"/>
                <w:szCs w:val="16"/>
              </w:rPr>
            </w:pPr>
            <w:r>
              <w:rPr>
                <w:rFonts w:ascii="Calibri" w:eastAsia="Calibri" w:hAnsi="Calibri" w:cs="Calibri"/>
                <w:sz w:val="16"/>
                <w:szCs w:val="16"/>
              </w:rPr>
              <w:t>Sistema de Monitoramento (</w:t>
            </w:r>
            <w:proofErr w:type="spellStart"/>
            <w:r>
              <w:rPr>
                <w:rFonts w:ascii="Calibri" w:eastAsia="Calibri" w:hAnsi="Calibri" w:cs="Calibri"/>
                <w:sz w:val="16"/>
                <w:szCs w:val="16"/>
              </w:rPr>
              <w:t>área</w:t>
            </w:r>
            <w:proofErr w:type="spellEnd"/>
            <w:r>
              <w:rPr>
                <w:rFonts w:ascii="Calibri" w:eastAsia="Calibri" w:hAnsi="Calibri" w:cs="Calibri"/>
                <w:sz w:val="16"/>
                <w:szCs w:val="16"/>
              </w:rPr>
              <w:t xml:space="preserve"> de Pesquisa Institucional)</w:t>
            </w:r>
          </w:p>
        </w:tc>
      </w:tr>
      <w:tr w:rsidR="00695CBA" w14:paraId="6F024857"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3A15BD0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EFE19FC"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459E24F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PPA=(NPPA/</w:t>
            </w:r>
            <w:proofErr w:type="gramStart"/>
            <w:r>
              <w:rPr>
                <w:rFonts w:ascii="Calibri" w:eastAsia="Calibri" w:hAnsi="Calibri" w:cs="Calibri"/>
                <w:sz w:val="16"/>
                <w:szCs w:val="16"/>
              </w:rPr>
              <w:t>NPPB)*</w:t>
            </w:r>
            <w:proofErr w:type="gramEnd"/>
            <w:r>
              <w:rPr>
                <w:rFonts w:ascii="Calibri" w:eastAsia="Calibri" w:hAnsi="Calibri" w:cs="Calibri"/>
                <w:sz w:val="16"/>
                <w:szCs w:val="16"/>
              </w:rPr>
              <w:t>100</w:t>
            </w:r>
          </w:p>
        </w:tc>
      </w:tr>
      <w:tr w:rsidR="00695CBA" w14:paraId="56D159F8"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5537C01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4C50A289" w14:textId="77777777">
        <w:trPr>
          <w:trHeight w:val="765"/>
        </w:trPr>
        <w:tc>
          <w:tcPr>
            <w:tcW w:w="8805" w:type="dxa"/>
            <w:gridSpan w:val="4"/>
            <w:tcBorders>
              <w:left w:val="single" w:sz="4" w:space="0" w:color="FFFFFF"/>
              <w:bottom w:val="single" w:sz="4" w:space="0" w:color="FFFFFF"/>
              <w:right w:val="single" w:sz="4" w:space="0" w:color="FFFFFF"/>
            </w:tcBorders>
            <w:shd w:val="clear" w:color="auto" w:fill="D9D9D9"/>
            <w:vAlign w:val="bottom"/>
          </w:tcPr>
          <w:p w14:paraId="38756599" w14:textId="77777777" w:rsidR="00695CBA" w:rsidRDefault="00000000">
            <w:pPr>
              <w:rPr>
                <w:rFonts w:ascii="Calibri" w:eastAsia="Calibri" w:hAnsi="Calibri" w:cs="Calibri"/>
                <w:sz w:val="16"/>
                <w:szCs w:val="16"/>
              </w:rPr>
            </w:pPr>
            <w:r>
              <w:rPr>
                <w:rFonts w:ascii="Calibri" w:eastAsia="Calibri" w:hAnsi="Calibri" w:cs="Calibri"/>
                <w:sz w:val="16"/>
                <w:szCs w:val="16"/>
              </w:rPr>
              <w:t>PPA: Porcentagem de projetos de pesquisa aplicada;</w:t>
            </w:r>
          </w:p>
          <w:p w14:paraId="0AC764A5"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NPPB: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de projetos de pesquisa </w:t>
            </w:r>
            <w:proofErr w:type="spellStart"/>
            <w:r>
              <w:rPr>
                <w:rFonts w:ascii="Calibri" w:eastAsia="Calibri" w:hAnsi="Calibri" w:cs="Calibri"/>
                <w:sz w:val="16"/>
                <w:szCs w:val="16"/>
              </w:rPr>
              <w:t>básica</w:t>
            </w:r>
            <w:proofErr w:type="spellEnd"/>
            <w:r>
              <w:rPr>
                <w:rFonts w:ascii="Calibri" w:eastAsia="Calibri" w:hAnsi="Calibri" w:cs="Calibri"/>
                <w:sz w:val="16"/>
                <w:szCs w:val="16"/>
              </w:rPr>
              <w:t>;</w:t>
            </w:r>
          </w:p>
          <w:p w14:paraId="1E6CBB0D"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NPPA: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de projetos de pesquisa aplicada.</w:t>
            </w:r>
          </w:p>
        </w:tc>
      </w:tr>
      <w:tr w:rsidR="00695CBA" w14:paraId="3C42F975" w14:textId="77777777">
        <w:trPr>
          <w:trHeight w:val="315"/>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4C78402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644C0EA4"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7068C1B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405" w:type="dxa"/>
            <w:gridSpan w:val="3"/>
            <w:tcBorders>
              <w:bottom w:val="single" w:sz="4" w:space="0" w:color="FFFFFF"/>
            </w:tcBorders>
            <w:shd w:val="clear" w:color="auto" w:fill="D9D9D9"/>
            <w:vAlign w:val="bottom"/>
          </w:tcPr>
          <w:p w14:paraId="7DDB6203" w14:textId="77777777" w:rsidR="00695CBA" w:rsidRDefault="00000000">
            <w:r>
              <w:rPr>
                <w:rFonts w:ascii="Calibri" w:eastAsia="Calibri" w:hAnsi="Calibri" w:cs="Calibri"/>
                <w:b/>
                <w:sz w:val="16"/>
                <w:szCs w:val="16"/>
              </w:rPr>
              <w:t>A3.2</w:t>
            </w:r>
            <w:r>
              <w:rPr>
                <w:rFonts w:ascii="Calibri" w:eastAsia="Calibri" w:hAnsi="Calibri" w:cs="Calibri"/>
                <w:sz w:val="16"/>
                <w:szCs w:val="16"/>
              </w:rPr>
              <w:t>: Porcentagem de discentes da instituição envolvidos em projetos de pesquisa -%NAP</w:t>
            </w:r>
          </w:p>
        </w:tc>
      </w:tr>
      <w:tr w:rsidR="00695CBA" w14:paraId="5E46ADA9"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54DA85A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6D3FCAC5" w14:textId="77777777">
        <w:trPr>
          <w:trHeight w:val="585"/>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5881239B"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Este indicador tem como objetivo mensurar a porcentagem de discentes envolvidos em projetos de pesquisa (aplicada e </w:t>
            </w:r>
            <w:proofErr w:type="spellStart"/>
            <w:r>
              <w:rPr>
                <w:rFonts w:ascii="Calibri" w:eastAsia="Calibri" w:hAnsi="Calibri" w:cs="Calibri"/>
                <w:sz w:val="16"/>
                <w:szCs w:val="16"/>
              </w:rPr>
              <w:t>básica</w:t>
            </w:r>
            <w:proofErr w:type="spellEnd"/>
            <w:r>
              <w:rPr>
                <w:rFonts w:ascii="Calibri" w:eastAsia="Calibri" w:hAnsi="Calibri" w:cs="Calibri"/>
                <w:sz w:val="16"/>
                <w:szCs w:val="16"/>
              </w:rPr>
              <w:t xml:space="preserve">), seja como coordenador, orientador, coorientador ou membro da equipe de projeto registrado. A </w:t>
            </w:r>
            <w:proofErr w:type="spellStart"/>
            <w:r>
              <w:rPr>
                <w:rFonts w:ascii="Calibri" w:eastAsia="Calibri" w:hAnsi="Calibri" w:cs="Calibri"/>
                <w:sz w:val="16"/>
                <w:szCs w:val="16"/>
              </w:rPr>
              <w:t>participação</w:t>
            </w:r>
            <w:proofErr w:type="spellEnd"/>
            <w:r>
              <w:rPr>
                <w:rFonts w:ascii="Calibri" w:eastAsia="Calibri" w:hAnsi="Calibri" w:cs="Calibri"/>
                <w:sz w:val="16"/>
                <w:szCs w:val="16"/>
              </w:rPr>
              <w:t xml:space="preserve"> do discente em projetos deverá ser contabilizada uma </w:t>
            </w:r>
            <w:proofErr w:type="spellStart"/>
            <w:r>
              <w:rPr>
                <w:rFonts w:ascii="Calibri" w:eastAsia="Calibri" w:hAnsi="Calibri" w:cs="Calibri"/>
                <w:sz w:val="16"/>
                <w:szCs w:val="16"/>
              </w:rPr>
              <w:t>única</w:t>
            </w:r>
            <w:proofErr w:type="spellEnd"/>
            <w:r>
              <w:rPr>
                <w:rFonts w:ascii="Calibri" w:eastAsia="Calibri" w:hAnsi="Calibri" w:cs="Calibri"/>
                <w:sz w:val="16"/>
                <w:szCs w:val="16"/>
              </w:rPr>
              <w:t xml:space="preserve"> vez, independente do quantitativo de projetos que ele participe.</w:t>
            </w:r>
          </w:p>
        </w:tc>
      </w:tr>
      <w:tr w:rsidR="00695CBA" w14:paraId="2DBBF0EE" w14:textId="77777777">
        <w:trPr>
          <w:trHeight w:val="450"/>
        </w:trPr>
        <w:tc>
          <w:tcPr>
            <w:tcW w:w="2400" w:type="dxa"/>
            <w:tcBorders>
              <w:left w:val="single" w:sz="4" w:space="0" w:color="FFFFFF"/>
              <w:bottom w:val="single" w:sz="4" w:space="0" w:color="FFFFFF"/>
              <w:right w:val="single" w:sz="4" w:space="0" w:color="FFFFFF"/>
            </w:tcBorders>
            <w:shd w:val="clear" w:color="auto" w:fill="000828"/>
            <w:vAlign w:val="center"/>
          </w:tcPr>
          <w:p w14:paraId="4352E32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 2024:</w:t>
            </w:r>
          </w:p>
        </w:tc>
        <w:tc>
          <w:tcPr>
            <w:tcW w:w="2910" w:type="dxa"/>
            <w:tcBorders>
              <w:bottom w:val="single" w:sz="4" w:space="0" w:color="FFFFFF"/>
              <w:right w:val="single" w:sz="4" w:space="0" w:color="FFFFFF"/>
            </w:tcBorders>
            <w:shd w:val="clear" w:color="auto" w:fill="D9D9D9"/>
            <w:vAlign w:val="center"/>
          </w:tcPr>
          <w:p w14:paraId="5DE00A5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1,3%</w:t>
            </w:r>
          </w:p>
        </w:tc>
        <w:tc>
          <w:tcPr>
            <w:tcW w:w="1514" w:type="dxa"/>
            <w:tcBorders>
              <w:bottom w:val="single" w:sz="4" w:space="0" w:color="FFFFFF"/>
              <w:right w:val="single" w:sz="4" w:space="0" w:color="FFFFFF"/>
            </w:tcBorders>
            <w:shd w:val="clear" w:color="auto" w:fill="000828"/>
            <w:vAlign w:val="center"/>
          </w:tcPr>
          <w:p w14:paraId="76F9323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81" w:type="dxa"/>
            <w:tcBorders>
              <w:bottom w:val="single" w:sz="4" w:space="0" w:color="FFFFFF"/>
              <w:right w:val="single" w:sz="4" w:space="0" w:color="FFFFFF"/>
            </w:tcBorders>
            <w:shd w:val="clear" w:color="auto" w:fill="D9D9D9"/>
            <w:vAlign w:val="center"/>
          </w:tcPr>
          <w:p w14:paraId="5107A7C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1EF51B19" w14:textId="77777777">
        <w:trPr>
          <w:trHeight w:val="420"/>
        </w:trPr>
        <w:tc>
          <w:tcPr>
            <w:tcW w:w="2400" w:type="dxa"/>
            <w:tcBorders>
              <w:left w:val="single" w:sz="4" w:space="0" w:color="FFFFFF"/>
              <w:bottom w:val="single" w:sz="4" w:space="0" w:color="FFFFFF"/>
              <w:right w:val="single" w:sz="4" w:space="0" w:color="FFFFFF"/>
            </w:tcBorders>
            <w:shd w:val="clear" w:color="auto" w:fill="000828"/>
            <w:vAlign w:val="center"/>
          </w:tcPr>
          <w:p w14:paraId="1E16B56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910" w:type="dxa"/>
            <w:tcBorders>
              <w:bottom w:val="single" w:sz="4" w:space="0" w:color="FFFFFF"/>
              <w:right w:val="single" w:sz="4" w:space="0" w:color="FFFFFF"/>
            </w:tcBorders>
            <w:shd w:val="clear" w:color="auto" w:fill="D9D9D9"/>
            <w:vAlign w:val="center"/>
          </w:tcPr>
          <w:p w14:paraId="683ADDB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1,3%</w:t>
            </w:r>
          </w:p>
        </w:tc>
        <w:tc>
          <w:tcPr>
            <w:tcW w:w="1514" w:type="dxa"/>
            <w:tcBorders>
              <w:bottom w:val="single" w:sz="4" w:space="0" w:color="FFFFFF"/>
              <w:right w:val="single" w:sz="4" w:space="0" w:color="FFFFFF"/>
            </w:tcBorders>
            <w:shd w:val="clear" w:color="auto" w:fill="000828"/>
            <w:vAlign w:val="center"/>
          </w:tcPr>
          <w:p w14:paraId="35582AB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81" w:type="dxa"/>
            <w:tcBorders>
              <w:bottom w:val="single" w:sz="4" w:space="0" w:color="FFFFFF"/>
              <w:right w:val="single" w:sz="4" w:space="0" w:color="FFFFFF"/>
            </w:tcBorders>
            <w:shd w:val="clear" w:color="auto" w:fill="D9D9D9"/>
            <w:vAlign w:val="center"/>
          </w:tcPr>
          <w:p w14:paraId="126A9C26"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12321168" w14:textId="77777777">
        <w:trPr>
          <w:trHeight w:val="420"/>
        </w:trPr>
        <w:tc>
          <w:tcPr>
            <w:tcW w:w="2400" w:type="dxa"/>
            <w:tcBorders>
              <w:left w:val="single" w:sz="4" w:space="0" w:color="FFFFFF"/>
              <w:bottom w:val="single" w:sz="4" w:space="0" w:color="FFFFFF"/>
              <w:right w:val="single" w:sz="4" w:space="0" w:color="FFFFFF"/>
            </w:tcBorders>
            <w:shd w:val="clear" w:color="auto" w:fill="000828"/>
            <w:vAlign w:val="center"/>
          </w:tcPr>
          <w:p w14:paraId="3C1D57E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910" w:type="dxa"/>
            <w:tcBorders>
              <w:bottom w:val="single" w:sz="4" w:space="0" w:color="FFFFFF"/>
              <w:right w:val="single" w:sz="4" w:space="0" w:color="FFFFFF"/>
            </w:tcBorders>
            <w:shd w:val="clear" w:color="auto" w:fill="D9D9D9"/>
            <w:vAlign w:val="center"/>
          </w:tcPr>
          <w:p w14:paraId="4CC1761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1514" w:type="dxa"/>
            <w:tcBorders>
              <w:bottom w:val="single" w:sz="4" w:space="0" w:color="FFFFFF"/>
              <w:right w:val="single" w:sz="4" w:space="0" w:color="FFFFFF"/>
            </w:tcBorders>
            <w:shd w:val="clear" w:color="auto" w:fill="000828"/>
            <w:vAlign w:val="center"/>
          </w:tcPr>
          <w:p w14:paraId="34DBDC9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81" w:type="dxa"/>
            <w:tcBorders>
              <w:bottom w:val="single" w:sz="4" w:space="0" w:color="FFFFFF"/>
              <w:right w:val="single" w:sz="4" w:space="0" w:color="FFFFFF"/>
            </w:tcBorders>
            <w:shd w:val="clear" w:color="auto" w:fill="D9D9D9"/>
            <w:vAlign w:val="center"/>
          </w:tcPr>
          <w:p w14:paraId="71A997D1"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7F361C8A" w14:textId="77777777">
        <w:trPr>
          <w:trHeight w:val="420"/>
        </w:trPr>
        <w:tc>
          <w:tcPr>
            <w:tcW w:w="2400" w:type="dxa"/>
            <w:tcBorders>
              <w:left w:val="single" w:sz="4" w:space="0" w:color="FFFFFF"/>
              <w:bottom w:val="single" w:sz="4" w:space="0" w:color="FFFFFF"/>
              <w:right w:val="single" w:sz="4" w:space="0" w:color="FFFFFF"/>
            </w:tcBorders>
            <w:shd w:val="clear" w:color="auto" w:fill="000828"/>
            <w:vAlign w:val="center"/>
          </w:tcPr>
          <w:p w14:paraId="25D28C9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910" w:type="dxa"/>
            <w:tcBorders>
              <w:bottom w:val="single" w:sz="4" w:space="0" w:color="FFFFFF"/>
              <w:right w:val="single" w:sz="4" w:space="0" w:color="FFFFFF"/>
            </w:tcBorders>
            <w:shd w:val="clear" w:color="auto" w:fill="D9D9D9"/>
            <w:vAlign w:val="center"/>
          </w:tcPr>
          <w:p w14:paraId="19682D1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2,0%</w:t>
            </w:r>
          </w:p>
        </w:tc>
        <w:tc>
          <w:tcPr>
            <w:tcW w:w="1514" w:type="dxa"/>
            <w:tcBorders>
              <w:bottom w:val="single" w:sz="4" w:space="0" w:color="FFFFFF"/>
              <w:right w:val="single" w:sz="4" w:space="0" w:color="FFFFFF"/>
            </w:tcBorders>
            <w:shd w:val="clear" w:color="auto" w:fill="000828"/>
            <w:vAlign w:val="center"/>
          </w:tcPr>
          <w:p w14:paraId="4C97641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81" w:type="dxa"/>
            <w:tcBorders>
              <w:bottom w:val="single" w:sz="4" w:space="0" w:color="FFFFFF"/>
              <w:right w:val="single" w:sz="4" w:space="0" w:color="FFFFFF"/>
            </w:tcBorders>
            <w:shd w:val="clear" w:color="auto" w:fill="D9D9D9"/>
            <w:vAlign w:val="center"/>
          </w:tcPr>
          <w:p w14:paraId="66E8775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524B48A6" w14:textId="77777777">
        <w:trPr>
          <w:trHeight w:val="585"/>
        </w:trPr>
        <w:tc>
          <w:tcPr>
            <w:tcW w:w="2400" w:type="dxa"/>
            <w:tcBorders>
              <w:left w:val="single" w:sz="4" w:space="0" w:color="FFFFFF"/>
              <w:bottom w:val="single" w:sz="4" w:space="0" w:color="FFFFFF"/>
              <w:right w:val="single" w:sz="4" w:space="0" w:color="FFFFFF"/>
            </w:tcBorders>
            <w:shd w:val="clear" w:color="auto" w:fill="000828"/>
            <w:vAlign w:val="center"/>
          </w:tcPr>
          <w:p w14:paraId="59F1CA3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910" w:type="dxa"/>
            <w:tcBorders>
              <w:bottom w:val="single" w:sz="4" w:space="0" w:color="FFFFFF"/>
              <w:right w:val="single" w:sz="4" w:space="0" w:color="FFFFFF"/>
            </w:tcBorders>
            <w:shd w:val="clear" w:color="auto" w:fill="D9D9D9"/>
            <w:vAlign w:val="center"/>
          </w:tcPr>
          <w:p w14:paraId="2BE7E2B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2,5%</w:t>
            </w:r>
          </w:p>
        </w:tc>
        <w:tc>
          <w:tcPr>
            <w:tcW w:w="1514" w:type="dxa"/>
            <w:tcBorders>
              <w:bottom w:val="single" w:sz="4" w:space="0" w:color="FFFFFF"/>
              <w:right w:val="single" w:sz="4" w:space="0" w:color="FFFFFF"/>
            </w:tcBorders>
            <w:shd w:val="clear" w:color="auto" w:fill="000828"/>
            <w:vAlign w:val="center"/>
          </w:tcPr>
          <w:p w14:paraId="79F189E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81" w:type="dxa"/>
            <w:tcBorders>
              <w:bottom w:val="single" w:sz="4" w:space="0" w:color="FFFFFF"/>
            </w:tcBorders>
            <w:shd w:val="clear" w:color="auto" w:fill="D9D9D9"/>
            <w:vAlign w:val="center"/>
          </w:tcPr>
          <w:p w14:paraId="424453AF" w14:textId="77777777" w:rsidR="00695CBA" w:rsidRDefault="00000000">
            <w:pPr>
              <w:rPr>
                <w:rFonts w:ascii="Calibri" w:eastAsia="Calibri" w:hAnsi="Calibri" w:cs="Calibri"/>
                <w:sz w:val="16"/>
                <w:szCs w:val="16"/>
              </w:rPr>
            </w:pPr>
            <w:r>
              <w:rPr>
                <w:rFonts w:ascii="Calibri" w:eastAsia="Calibri" w:hAnsi="Calibri" w:cs="Calibri"/>
                <w:sz w:val="16"/>
                <w:szCs w:val="16"/>
              </w:rPr>
              <w:t>DPP</w:t>
            </w:r>
          </w:p>
        </w:tc>
      </w:tr>
      <w:tr w:rsidR="00695CBA" w14:paraId="25DE491B" w14:textId="77777777">
        <w:trPr>
          <w:trHeight w:val="585"/>
        </w:trPr>
        <w:tc>
          <w:tcPr>
            <w:tcW w:w="2400" w:type="dxa"/>
            <w:tcBorders>
              <w:left w:val="single" w:sz="4" w:space="0" w:color="FFFFFF"/>
              <w:bottom w:val="single" w:sz="4" w:space="0" w:color="FFFFFF"/>
              <w:right w:val="single" w:sz="4" w:space="0" w:color="FFFFFF"/>
            </w:tcBorders>
            <w:shd w:val="clear" w:color="auto" w:fill="000828"/>
            <w:vAlign w:val="center"/>
          </w:tcPr>
          <w:p w14:paraId="2D2EED9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910" w:type="dxa"/>
            <w:tcBorders>
              <w:bottom w:val="single" w:sz="4" w:space="0" w:color="FFFFFF"/>
              <w:right w:val="single" w:sz="4" w:space="0" w:color="FFFFFF"/>
            </w:tcBorders>
            <w:shd w:val="clear" w:color="auto" w:fill="D9D9D9"/>
            <w:vAlign w:val="center"/>
          </w:tcPr>
          <w:p w14:paraId="7C5E435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3,0%</w:t>
            </w:r>
          </w:p>
        </w:tc>
        <w:tc>
          <w:tcPr>
            <w:tcW w:w="1514" w:type="dxa"/>
            <w:tcBorders>
              <w:bottom w:val="single" w:sz="4" w:space="0" w:color="FFFFFF"/>
              <w:right w:val="single" w:sz="4" w:space="0" w:color="FFFFFF"/>
            </w:tcBorders>
            <w:shd w:val="clear" w:color="auto" w:fill="000828"/>
            <w:vAlign w:val="center"/>
          </w:tcPr>
          <w:p w14:paraId="4749B63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81" w:type="dxa"/>
            <w:tcBorders>
              <w:bottom w:val="single" w:sz="4" w:space="0" w:color="FFFFFF"/>
            </w:tcBorders>
            <w:shd w:val="clear" w:color="auto" w:fill="D9D9D9"/>
            <w:vAlign w:val="center"/>
          </w:tcPr>
          <w:p w14:paraId="71DF7D7E" w14:textId="77777777" w:rsidR="00695CBA" w:rsidRDefault="00000000">
            <w:pPr>
              <w:rPr>
                <w:rFonts w:ascii="Calibri" w:eastAsia="Calibri" w:hAnsi="Calibri" w:cs="Calibri"/>
                <w:sz w:val="16"/>
                <w:szCs w:val="16"/>
              </w:rPr>
            </w:pPr>
            <w:r>
              <w:rPr>
                <w:rFonts w:ascii="Calibri" w:eastAsia="Calibri" w:hAnsi="Calibri" w:cs="Calibri"/>
                <w:sz w:val="16"/>
                <w:szCs w:val="16"/>
              </w:rPr>
              <w:t>Sistema de Monitoramento (</w:t>
            </w:r>
            <w:proofErr w:type="spellStart"/>
            <w:r>
              <w:rPr>
                <w:rFonts w:ascii="Calibri" w:eastAsia="Calibri" w:hAnsi="Calibri" w:cs="Calibri"/>
                <w:sz w:val="16"/>
                <w:szCs w:val="16"/>
              </w:rPr>
              <w:t>área</w:t>
            </w:r>
            <w:proofErr w:type="spellEnd"/>
            <w:r>
              <w:rPr>
                <w:rFonts w:ascii="Calibri" w:eastAsia="Calibri" w:hAnsi="Calibri" w:cs="Calibri"/>
                <w:sz w:val="16"/>
                <w:szCs w:val="16"/>
              </w:rPr>
              <w:t xml:space="preserve"> de Pesquisa Institucional)</w:t>
            </w:r>
          </w:p>
        </w:tc>
      </w:tr>
      <w:tr w:rsidR="00695CBA" w14:paraId="3C6365A3"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5BA74DE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281DB2FB"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4C3F0132" w14:textId="77777777" w:rsidR="00695CBA" w:rsidRDefault="00000000">
            <w:pPr>
              <w:jc w:val="center"/>
              <w:rPr>
                <w:rFonts w:ascii="Calibri" w:eastAsia="Calibri" w:hAnsi="Calibri" w:cs="Calibri"/>
                <w:sz w:val="16"/>
                <w:szCs w:val="16"/>
              </w:rPr>
            </w:pPr>
            <w:proofErr w:type="gramStart"/>
            <w:r>
              <w:rPr>
                <w:rFonts w:ascii="Calibri" w:eastAsia="Calibri" w:hAnsi="Calibri" w:cs="Calibri"/>
                <w:sz w:val="16"/>
                <w:szCs w:val="16"/>
              </w:rPr>
              <w:t>PDP[</w:t>
            </w:r>
            <w:proofErr w:type="gramEnd"/>
            <w:r>
              <w:rPr>
                <w:rFonts w:ascii="Calibri" w:eastAsia="Calibri" w:hAnsi="Calibri" w:cs="Calibri"/>
                <w:sz w:val="16"/>
                <w:szCs w:val="16"/>
              </w:rPr>
              <w:t>%] = (NAPP/NA)*100</w:t>
            </w:r>
          </w:p>
        </w:tc>
      </w:tr>
      <w:tr w:rsidR="00695CBA" w14:paraId="331B3C9D"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16681C8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Variáveis</w:t>
            </w:r>
          </w:p>
        </w:tc>
      </w:tr>
      <w:tr w:rsidR="00695CBA" w14:paraId="76AE3474" w14:textId="77777777">
        <w:trPr>
          <w:trHeight w:val="855"/>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36F11725"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NAPP =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de discentes ativos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integrado,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subsequente,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concomitante, </w:t>
            </w:r>
            <w:proofErr w:type="spellStart"/>
            <w:r>
              <w:rPr>
                <w:rFonts w:ascii="Calibri" w:eastAsia="Calibri" w:hAnsi="Calibri" w:cs="Calibri"/>
                <w:sz w:val="16"/>
                <w:szCs w:val="16"/>
              </w:rPr>
              <w:t>graduação</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pós-graduação</w:t>
            </w:r>
            <w:proofErr w:type="spellEnd"/>
            <w:r>
              <w:rPr>
                <w:rFonts w:ascii="Calibri" w:eastAsia="Calibri" w:hAnsi="Calibri" w:cs="Calibri"/>
                <w:sz w:val="16"/>
                <w:szCs w:val="16"/>
              </w:rPr>
              <w:t xml:space="preserve"> lato sensu e stricto sensu) envolvidos em projetos de pesquisa aplicada e </w:t>
            </w:r>
            <w:proofErr w:type="spellStart"/>
            <w:r>
              <w:rPr>
                <w:rFonts w:ascii="Calibri" w:eastAsia="Calibri" w:hAnsi="Calibri" w:cs="Calibri"/>
                <w:sz w:val="16"/>
                <w:szCs w:val="16"/>
              </w:rPr>
              <w:t>básica</w:t>
            </w:r>
            <w:proofErr w:type="spellEnd"/>
            <w:r>
              <w:rPr>
                <w:rFonts w:ascii="Calibri" w:eastAsia="Calibri" w:hAnsi="Calibri" w:cs="Calibri"/>
                <w:sz w:val="16"/>
                <w:szCs w:val="16"/>
              </w:rPr>
              <w:t xml:space="preserve"> da </w:t>
            </w:r>
            <w:proofErr w:type="spellStart"/>
            <w:r>
              <w:rPr>
                <w:rFonts w:ascii="Calibri" w:eastAsia="Calibri" w:hAnsi="Calibri" w:cs="Calibri"/>
                <w:sz w:val="16"/>
                <w:szCs w:val="16"/>
              </w:rPr>
              <w:t>Instituição</w:t>
            </w:r>
            <w:proofErr w:type="spellEnd"/>
            <w:r>
              <w:rPr>
                <w:rFonts w:ascii="Calibri" w:eastAsia="Calibri" w:hAnsi="Calibri" w:cs="Calibri"/>
                <w:sz w:val="16"/>
                <w:szCs w:val="16"/>
              </w:rPr>
              <w:t>;</w:t>
            </w:r>
          </w:p>
          <w:p w14:paraId="5A11C48D"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NA =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total de discentes ativos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integrado,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subsequente, </w:t>
            </w:r>
            <w:proofErr w:type="spellStart"/>
            <w:r>
              <w:rPr>
                <w:rFonts w:ascii="Calibri" w:eastAsia="Calibri" w:hAnsi="Calibri" w:cs="Calibri"/>
                <w:sz w:val="16"/>
                <w:szCs w:val="16"/>
              </w:rPr>
              <w:t>técnico</w:t>
            </w:r>
            <w:proofErr w:type="spellEnd"/>
            <w:r>
              <w:rPr>
                <w:rFonts w:ascii="Calibri" w:eastAsia="Calibri" w:hAnsi="Calibri" w:cs="Calibri"/>
                <w:sz w:val="16"/>
                <w:szCs w:val="16"/>
              </w:rPr>
              <w:t xml:space="preserve"> concomitante, </w:t>
            </w:r>
            <w:proofErr w:type="spellStart"/>
            <w:r>
              <w:rPr>
                <w:rFonts w:ascii="Calibri" w:eastAsia="Calibri" w:hAnsi="Calibri" w:cs="Calibri"/>
                <w:sz w:val="16"/>
                <w:szCs w:val="16"/>
              </w:rPr>
              <w:t>graduação</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pós-graduação</w:t>
            </w:r>
            <w:proofErr w:type="spellEnd"/>
            <w:r>
              <w:rPr>
                <w:rFonts w:ascii="Calibri" w:eastAsia="Calibri" w:hAnsi="Calibri" w:cs="Calibri"/>
                <w:sz w:val="16"/>
                <w:szCs w:val="16"/>
              </w:rPr>
              <w:t xml:space="preserve"> lato sensu e stricto sensu) da </w:t>
            </w:r>
            <w:proofErr w:type="spellStart"/>
            <w:r>
              <w:rPr>
                <w:rFonts w:ascii="Calibri" w:eastAsia="Calibri" w:hAnsi="Calibri" w:cs="Calibri"/>
                <w:sz w:val="16"/>
                <w:szCs w:val="16"/>
              </w:rPr>
              <w:t>Instituição</w:t>
            </w:r>
            <w:proofErr w:type="spellEnd"/>
            <w:r>
              <w:rPr>
                <w:rFonts w:ascii="Calibri" w:eastAsia="Calibri" w:hAnsi="Calibri" w:cs="Calibri"/>
                <w:sz w:val="16"/>
                <w:szCs w:val="16"/>
              </w:rPr>
              <w:t>.</w:t>
            </w:r>
          </w:p>
        </w:tc>
      </w:tr>
      <w:tr w:rsidR="00695CBA" w14:paraId="0E1418B8" w14:textId="77777777">
        <w:trPr>
          <w:trHeight w:val="285"/>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141F412D"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(3)</w:t>
            </w:r>
          </w:p>
        </w:tc>
      </w:tr>
      <w:tr w:rsidR="00695CBA" w14:paraId="1768B87D"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3404F54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405" w:type="dxa"/>
            <w:gridSpan w:val="3"/>
            <w:tcBorders>
              <w:bottom w:val="single" w:sz="4" w:space="0" w:color="FFFFFF"/>
            </w:tcBorders>
            <w:shd w:val="clear" w:color="auto" w:fill="D9D9D9"/>
            <w:vAlign w:val="bottom"/>
          </w:tcPr>
          <w:p w14:paraId="3D41911C" w14:textId="77777777" w:rsidR="00695CBA" w:rsidRDefault="00000000">
            <w:r>
              <w:rPr>
                <w:rFonts w:ascii="Calibri" w:eastAsia="Calibri" w:hAnsi="Calibri" w:cs="Calibri"/>
                <w:b/>
                <w:sz w:val="16"/>
                <w:szCs w:val="16"/>
              </w:rPr>
              <w:t>A3.3</w:t>
            </w:r>
            <w:r>
              <w:rPr>
                <w:rFonts w:ascii="Calibri" w:eastAsia="Calibri" w:hAnsi="Calibri" w:cs="Calibri"/>
                <w:sz w:val="16"/>
                <w:szCs w:val="16"/>
              </w:rPr>
              <w:t>: Porcentagem de servidores desenvolvendo projetos de pesquisa - %NS</w:t>
            </w:r>
          </w:p>
        </w:tc>
      </w:tr>
      <w:tr w:rsidR="00695CBA" w14:paraId="1BF521FF"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277A5AA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1ABDAB91" w14:textId="77777777">
        <w:trPr>
          <w:trHeight w:val="585"/>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2625FF3E"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Este indicador tem como objetivo mensurar a porcentagem de servidores envolvidos em projetos de pesquisa (aplicada e </w:t>
            </w:r>
            <w:proofErr w:type="spellStart"/>
            <w:r>
              <w:rPr>
                <w:rFonts w:ascii="Calibri" w:eastAsia="Calibri" w:hAnsi="Calibri" w:cs="Calibri"/>
                <w:sz w:val="16"/>
                <w:szCs w:val="16"/>
              </w:rPr>
              <w:t>básica</w:t>
            </w:r>
            <w:proofErr w:type="spellEnd"/>
            <w:r>
              <w:rPr>
                <w:rFonts w:ascii="Calibri" w:eastAsia="Calibri" w:hAnsi="Calibri" w:cs="Calibri"/>
                <w:sz w:val="16"/>
                <w:szCs w:val="16"/>
              </w:rPr>
              <w:t xml:space="preserve">), seja como coordenador, orientador, coorientador ou membro da equipe de projeto registrado. A </w:t>
            </w:r>
            <w:proofErr w:type="spellStart"/>
            <w:r>
              <w:rPr>
                <w:rFonts w:ascii="Calibri" w:eastAsia="Calibri" w:hAnsi="Calibri" w:cs="Calibri"/>
                <w:sz w:val="16"/>
                <w:szCs w:val="16"/>
              </w:rPr>
              <w:t>participação</w:t>
            </w:r>
            <w:proofErr w:type="spellEnd"/>
            <w:r>
              <w:rPr>
                <w:rFonts w:ascii="Calibri" w:eastAsia="Calibri" w:hAnsi="Calibri" w:cs="Calibri"/>
                <w:sz w:val="16"/>
                <w:szCs w:val="16"/>
              </w:rPr>
              <w:t xml:space="preserve"> do servidor em projetos deverá ser contabilizada uma </w:t>
            </w:r>
            <w:proofErr w:type="spellStart"/>
            <w:r>
              <w:rPr>
                <w:rFonts w:ascii="Calibri" w:eastAsia="Calibri" w:hAnsi="Calibri" w:cs="Calibri"/>
                <w:sz w:val="16"/>
                <w:szCs w:val="16"/>
              </w:rPr>
              <w:t>única</w:t>
            </w:r>
            <w:proofErr w:type="spellEnd"/>
            <w:r>
              <w:rPr>
                <w:rFonts w:ascii="Calibri" w:eastAsia="Calibri" w:hAnsi="Calibri" w:cs="Calibri"/>
                <w:sz w:val="16"/>
                <w:szCs w:val="16"/>
              </w:rPr>
              <w:t xml:space="preserve"> vez, independente do quantitativo de projetos que ele participe.</w:t>
            </w:r>
          </w:p>
        </w:tc>
      </w:tr>
      <w:tr w:rsidR="00695CBA" w14:paraId="0C05AF99"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796B9C6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 2024:</w:t>
            </w:r>
          </w:p>
        </w:tc>
        <w:tc>
          <w:tcPr>
            <w:tcW w:w="2910" w:type="dxa"/>
            <w:tcBorders>
              <w:bottom w:val="single" w:sz="4" w:space="0" w:color="FFFFFF"/>
              <w:right w:val="single" w:sz="4" w:space="0" w:color="FFFFFF"/>
            </w:tcBorders>
            <w:shd w:val="clear" w:color="auto" w:fill="D9D9D9"/>
            <w:vAlign w:val="center"/>
          </w:tcPr>
          <w:p w14:paraId="305D487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12,55%</w:t>
            </w:r>
          </w:p>
        </w:tc>
        <w:tc>
          <w:tcPr>
            <w:tcW w:w="1514" w:type="dxa"/>
            <w:tcBorders>
              <w:bottom w:val="single" w:sz="4" w:space="0" w:color="FFFFFF"/>
              <w:right w:val="single" w:sz="4" w:space="0" w:color="FFFFFF"/>
            </w:tcBorders>
            <w:shd w:val="clear" w:color="auto" w:fill="000828"/>
            <w:vAlign w:val="center"/>
          </w:tcPr>
          <w:p w14:paraId="05B18D5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81" w:type="dxa"/>
            <w:tcBorders>
              <w:bottom w:val="single" w:sz="4" w:space="0" w:color="FFFFFF"/>
              <w:right w:val="single" w:sz="4" w:space="0" w:color="FFFFFF"/>
            </w:tcBorders>
            <w:shd w:val="clear" w:color="auto" w:fill="D9D9D9"/>
            <w:vAlign w:val="center"/>
          </w:tcPr>
          <w:p w14:paraId="07881E7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19AA734B" w14:textId="77777777">
        <w:trPr>
          <w:trHeight w:val="315"/>
        </w:trPr>
        <w:tc>
          <w:tcPr>
            <w:tcW w:w="2400" w:type="dxa"/>
            <w:tcBorders>
              <w:left w:val="single" w:sz="4" w:space="0" w:color="FFFFFF"/>
              <w:bottom w:val="single" w:sz="4" w:space="0" w:color="FFFFFF"/>
              <w:right w:val="single" w:sz="4" w:space="0" w:color="FFFFFF"/>
            </w:tcBorders>
            <w:shd w:val="clear" w:color="auto" w:fill="000828"/>
            <w:vAlign w:val="center"/>
          </w:tcPr>
          <w:p w14:paraId="512E376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910" w:type="dxa"/>
            <w:tcBorders>
              <w:bottom w:val="single" w:sz="4" w:space="0" w:color="FFFFFF"/>
              <w:right w:val="single" w:sz="4" w:space="0" w:color="FFFFFF"/>
            </w:tcBorders>
            <w:shd w:val="clear" w:color="auto" w:fill="D9D9D9"/>
            <w:vAlign w:val="center"/>
          </w:tcPr>
          <w:p w14:paraId="75114F4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13%</w:t>
            </w:r>
          </w:p>
        </w:tc>
        <w:tc>
          <w:tcPr>
            <w:tcW w:w="1514" w:type="dxa"/>
            <w:tcBorders>
              <w:bottom w:val="single" w:sz="4" w:space="0" w:color="FFFFFF"/>
              <w:right w:val="single" w:sz="4" w:space="0" w:color="FFFFFF"/>
            </w:tcBorders>
            <w:shd w:val="clear" w:color="auto" w:fill="000828"/>
            <w:vAlign w:val="center"/>
          </w:tcPr>
          <w:p w14:paraId="341C1CB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81" w:type="dxa"/>
            <w:tcBorders>
              <w:bottom w:val="single" w:sz="4" w:space="0" w:color="FFFFFF"/>
              <w:right w:val="single" w:sz="4" w:space="0" w:color="FFFFFF"/>
            </w:tcBorders>
            <w:shd w:val="clear" w:color="auto" w:fill="D9D9D9"/>
            <w:vAlign w:val="center"/>
          </w:tcPr>
          <w:p w14:paraId="3587112B"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234819DB" w14:textId="77777777">
        <w:trPr>
          <w:trHeight w:val="345"/>
        </w:trPr>
        <w:tc>
          <w:tcPr>
            <w:tcW w:w="2400" w:type="dxa"/>
            <w:tcBorders>
              <w:left w:val="single" w:sz="4" w:space="0" w:color="FFFFFF"/>
              <w:bottom w:val="single" w:sz="4" w:space="0" w:color="FFFFFF"/>
              <w:right w:val="single" w:sz="4" w:space="0" w:color="FFFFFF"/>
            </w:tcBorders>
            <w:shd w:val="clear" w:color="auto" w:fill="000828"/>
            <w:vAlign w:val="center"/>
          </w:tcPr>
          <w:p w14:paraId="3B15C17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910" w:type="dxa"/>
            <w:tcBorders>
              <w:bottom w:val="single" w:sz="4" w:space="0" w:color="FFFFFF"/>
              <w:right w:val="single" w:sz="4" w:space="0" w:color="FFFFFF"/>
            </w:tcBorders>
            <w:shd w:val="clear" w:color="auto" w:fill="D9D9D9"/>
            <w:vAlign w:val="center"/>
          </w:tcPr>
          <w:p w14:paraId="4CABB51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14%</w:t>
            </w:r>
          </w:p>
        </w:tc>
        <w:tc>
          <w:tcPr>
            <w:tcW w:w="1514" w:type="dxa"/>
            <w:tcBorders>
              <w:bottom w:val="single" w:sz="4" w:space="0" w:color="FFFFFF"/>
              <w:right w:val="single" w:sz="4" w:space="0" w:color="FFFFFF"/>
            </w:tcBorders>
            <w:shd w:val="clear" w:color="auto" w:fill="000828"/>
            <w:vAlign w:val="center"/>
          </w:tcPr>
          <w:p w14:paraId="724E27E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81" w:type="dxa"/>
            <w:tcBorders>
              <w:bottom w:val="single" w:sz="4" w:space="0" w:color="FFFFFF"/>
              <w:right w:val="single" w:sz="4" w:space="0" w:color="FFFFFF"/>
            </w:tcBorders>
            <w:shd w:val="clear" w:color="auto" w:fill="D9D9D9"/>
            <w:vAlign w:val="center"/>
          </w:tcPr>
          <w:p w14:paraId="3B5E1493"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13EC3DA1"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2014A0D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910" w:type="dxa"/>
            <w:tcBorders>
              <w:bottom w:val="single" w:sz="4" w:space="0" w:color="FFFFFF"/>
              <w:right w:val="single" w:sz="4" w:space="0" w:color="FFFFFF"/>
            </w:tcBorders>
            <w:shd w:val="clear" w:color="auto" w:fill="D9D9D9"/>
            <w:vAlign w:val="center"/>
          </w:tcPr>
          <w:p w14:paraId="526BB12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16%</w:t>
            </w:r>
          </w:p>
        </w:tc>
        <w:tc>
          <w:tcPr>
            <w:tcW w:w="1514" w:type="dxa"/>
            <w:tcBorders>
              <w:bottom w:val="single" w:sz="4" w:space="0" w:color="FFFFFF"/>
              <w:right w:val="single" w:sz="4" w:space="0" w:color="FFFFFF"/>
            </w:tcBorders>
            <w:shd w:val="clear" w:color="auto" w:fill="000828"/>
            <w:vAlign w:val="center"/>
          </w:tcPr>
          <w:p w14:paraId="0878C6F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81" w:type="dxa"/>
            <w:tcBorders>
              <w:bottom w:val="single" w:sz="4" w:space="0" w:color="FFFFFF"/>
              <w:right w:val="single" w:sz="4" w:space="0" w:color="FFFFFF"/>
            </w:tcBorders>
            <w:shd w:val="clear" w:color="auto" w:fill="D9D9D9"/>
            <w:vAlign w:val="center"/>
          </w:tcPr>
          <w:p w14:paraId="1C76C83B"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78EA7246" w14:textId="77777777">
        <w:trPr>
          <w:trHeight w:val="330"/>
        </w:trPr>
        <w:tc>
          <w:tcPr>
            <w:tcW w:w="2400" w:type="dxa"/>
            <w:tcBorders>
              <w:left w:val="single" w:sz="4" w:space="0" w:color="FFFFFF"/>
              <w:bottom w:val="single" w:sz="4" w:space="0" w:color="FFFFFF"/>
              <w:right w:val="single" w:sz="4" w:space="0" w:color="FFFFFF"/>
            </w:tcBorders>
            <w:shd w:val="clear" w:color="auto" w:fill="000828"/>
            <w:vAlign w:val="center"/>
          </w:tcPr>
          <w:p w14:paraId="6904F3D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910" w:type="dxa"/>
            <w:tcBorders>
              <w:bottom w:val="single" w:sz="4" w:space="0" w:color="FFFFFF"/>
              <w:right w:val="single" w:sz="4" w:space="0" w:color="FFFFFF"/>
            </w:tcBorders>
            <w:shd w:val="clear" w:color="auto" w:fill="D9D9D9"/>
            <w:vAlign w:val="center"/>
          </w:tcPr>
          <w:p w14:paraId="7E0AB12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18%</w:t>
            </w:r>
          </w:p>
        </w:tc>
        <w:tc>
          <w:tcPr>
            <w:tcW w:w="1514" w:type="dxa"/>
            <w:tcBorders>
              <w:bottom w:val="single" w:sz="4" w:space="0" w:color="FFFFFF"/>
              <w:right w:val="single" w:sz="4" w:space="0" w:color="FFFFFF"/>
            </w:tcBorders>
            <w:shd w:val="clear" w:color="auto" w:fill="000828"/>
            <w:vAlign w:val="center"/>
          </w:tcPr>
          <w:p w14:paraId="7B3C0F2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81" w:type="dxa"/>
            <w:tcBorders>
              <w:bottom w:val="single" w:sz="4" w:space="0" w:color="FFFFFF"/>
            </w:tcBorders>
            <w:shd w:val="clear" w:color="auto" w:fill="D9D9D9"/>
            <w:vAlign w:val="center"/>
          </w:tcPr>
          <w:p w14:paraId="4A1DEBC3" w14:textId="77777777" w:rsidR="00695CBA" w:rsidRDefault="00000000">
            <w:pPr>
              <w:rPr>
                <w:rFonts w:ascii="Calibri" w:eastAsia="Calibri" w:hAnsi="Calibri" w:cs="Calibri"/>
                <w:sz w:val="16"/>
                <w:szCs w:val="16"/>
              </w:rPr>
            </w:pPr>
            <w:r>
              <w:rPr>
                <w:rFonts w:ascii="Calibri" w:eastAsia="Calibri" w:hAnsi="Calibri" w:cs="Calibri"/>
                <w:sz w:val="16"/>
                <w:szCs w:val="16"/>
              </w:rPr>
              <w:t>DPP</w:t>
            </w:r>
          </w:p>
        </w:tc>
      </w:tr>
      <w:tr w:rsidR="00695CBA" w14:paraId="35F1B2C0" w14:textId="77777777">
        <w:trPr>
          <w:trHeight w:val="318"/>
        </w:trPr>
        <w:tc>
          <w:tcPr>
            <w:tcW w:w="2400" w:type="dxa"/>
            <w:tcBorders>
              <w:left w:val="single" w:sz="4" w:space="0" w:color="FFFFFF"/>
              <w:bottom w:val="single" w:sz="4" w:space="0" w:color="FFFFFF"/>
              <w:right w:val="single" w:sz="4" w:space="0" w:color="FFFFFF"/>
            </w:tcBorders>
            <w:shd w:val="clear" w:color="auto" w:fill="000828"/>
            <w:vAlign w:val="center"/>
          </w:tcPr>
          <w:p w14:paraId="552EF0D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910" w:type="dxa"/>
            <w:tcBorders>
              <w:bottom w:val="single" w:sz="4" w:space="0" w:color="FFFFFF"/>
              <w:right w:val="single" w:sz="4" w:space="0" w:color="FFFFFF"/>
            </w:tcBorders>
            <w:shd w:val="clear" w:color="auto" w:fill="D9D9D9"/>
            <w:vAlign w:val="center"/>
          </w:tcPr>
          <w:p w14:paraId="04DA93C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20%</w:t>
            </w:r>
          </w:p>
        </w:tc>
        <w:tc>
          <w:tcPr>
            <w:tcW w:w="1514" w:type="dxa"/>
            <w:tcBorders>
              <w:bottom w:val="single" w:sz="4" w:space="0" w:color="FFFFFF"/>
              <w:right w:val="single" w:sz="4" w:space="0" w:color="FFFFFF"/>
            </w:tcBorders>
            <w:shd w:val="clear" w:color="auto" w:fill="000828"/>
            <w:vAlign w:val="center"/>
          </w:tcPr>
          <w:p w14:paraId="5063A55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81" w:type="dxa"/>
            <w:tcBorders>
              <w:bottom w:val="single" w:sz="4" w:space="0" w:color="FFFFFF"/>
            </w:tcBorders>
            <w:shd w:val="clear" w:color="auto" w:fill="D9D9D9"/>
            <w:vAlign w:val="center"/>
          </w:tcPr>
          <w:p w14:paraId="19CBAE7D" w14:textId="77777777" w:rsidR="00695CBA" w:rsidRDefault="00000000">
            <w:pPr>
              <w:rPr>
                <w:rFonts w:ascii="Calibri" w:eastAsia="Calibri" w:hAnsi="Calibri" w:cs="Calibri"/>
                <w:sz w:val="16"/>
                <w:szCs w:val="16"/>
              </w:rPr>
            </w:pPr>
            <w:r>
              <w:rPr>
                <w:rFonts w:ascii="Calibri" w:eastAsia="Calibri" w:hAnsi="Calibri" w:cs="Calibri"/>
                <w:sz w:val="16"/>
                <w:szCs w:val="16"/>
              </w:rPr>
              <w:t>Sistema de Monitoramento. (</w:t>
            </w:r>
            <w:proofErr w:type="spellStart"/>
            <w:r>
              <w:rPr>
                <w:rFonts w:ascii="Calibri" w:eastAsia="Calibri" w:hAnsi="Calibri" w:cs="Calibri"/>
                <w:sz w:val="16"/>
                <w:szCs w:val="16"/>
              </w:rPr>
              <w:t>área</w:t>
            </w:r>
            <w:proofErr w:type="spellEnd"/>
            <w:r>
              <w:rPr>
                <w:rFonts w:ascii="Calibri" w:eastAsia="Calibri" w:hAnsi="Calibri" w:cs="Calibri"/>
                <w:sz w:val="16"/>
                <w:szCs w:val="16"/>
              </w:rPr>
              <w:t xml:space="preserve"> de Pesquisa Institucional)</w:t>
            </w:r>
          </w:p>
        </w:tc>
      </w:tr>
      <w:tr w:rsidR="00695CBA" w14:paraId="3C8A1FE1"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1463323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040EE44A"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19F5C18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PSP [%] = (NSPP/</w:t>
            </w:r>
            <w:proofErr w:type="gramStart"/>
            <w:r>
              <w:rPr>
                <w:rFonts w:ascii="Calibri" w:eastAsia="Calibri" w:hAnsi="Calibri" w:cs="Calibri"/>
                <w:sz w:val="16"/>
                <w:szCs w:val="16"/>
              </w:rPr>
              <w:t>NS)*</w:t>
            </w:r>
            <w:proofErr w:type="gramEnd"/>
            <w:r>
              <w:rPr>
                <w:rFonts w:ascii="Calibri" w:eastAsia="Calibri" w:hAnsi="Calibri" w:cs="Calibri"/>
                <w:sz w:val="16"/>
                <w:szCs w:val="16"/>
              </w:rPr>
              <w:t>100</w:t>
            </w:r>
          </w:p>
        </w:tc>
      </w:tr>
      <w:tr w:rsidR="00695CBA" w14:paraId="46526EFD" w14:textId="77777777">
        <w:trPr>
          <w:trHeight w:val="330"/>
        </w:trPr>
        <w:tc>
          <w:tcPr>
            <w:tcW w:w="8805" w:type="dxa"/>
            <w:gridSpan w:val="4"/>
            <w:tcBorders>
              <w:left w:val="single" w:sz="4" w:space="0" w:color="FFFFFF"/>
              <w:bottom w:val="single" w:sz="4" w:space="0" w:color="FFFFFF"/>
              <w:right w:val="single" w:sz="4" w:space="0" w:color="FFFFFF"/>
            </w:tcBorders>
            <w:shd w:val="clear" w:color="auto" w:fill="000828"/>
            <w:vAlign w:val="center"/>
          </w:tcPr>
          <w:p w14:paraId="4A58A8D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33DA6378" w14:textId="77777777">
        <w:trPr>
          <w:trHeight w:val="585"/>
        </w:trPr>
        <w:tc>
          <w:tcPr>
            <w:tcW w:w="8805" w:type="dxa"/>
            <w:gridSpan w:val="4"/>
            <w:tcBorders>
              <w:left w:val="single" w:sz="4" w:space="0" w:color="FFFFFF"/>
              <w:bottom w:val="single" w:sz="4" w:space="0" w:color="FFFFFF"/>
              <w:right w:val="single" w:sz="4" w:space="0" w:color="FFFFFF"/>
            </w:tcBorders>
            <w:shd w:val="clear" w:color="auto" w:fill="D9D9D9"/>
            <w:vAlign w:val="center"/>
          </w:tcPr>
          <w:p w14:paraId="6378B7CD"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NSPP =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total de servidores envolvidos em projetos de pesquisa (aplicada e </w:t>
            </w:r>
            <w:proofErr w:type="spellStart"/>
            <w:r>
              <w:rPr>
                <w:rFonts w:ascii="Calibri" w:eastAsia="Calibri" w:hAnsi="Calibri" w:cs="Calibri"/>
                <w:sz w:val="16"/>
                <w:szCs w:val="16"/>
              </w:rPr>
              <w:t>básica</w:t>
            </w:r>
            <w:proofErr w:type="spellEnd"/>
            <w:r>
              <w:rPr>
                <w:rFonts w:ascii="Calibri" w:eastAsia="Calibri" w:hAnsi="Calibri" w:cs="Calibri"/>
                <w:sz w:val="16"/>
                <w:szCs w:val="16"/>
              </w:rPr>
              <w:t>)</w:t>
            </w:r>
          </w:p>
          <w:p w14:paraId="29300FC9"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NS = </w:t>
            </w:r>
            <w:proofErr w:type="spellStart"/>
            <w:r>
              <w:rPr>
                <w:rFonts w:ascii="Calibri" w:eastAsia="Calibri" w:hAnsi="Calibri" w:cs="Calibri"/>
                <w:sz w:val="16"/>
                <w:szCs w:val="16"/>
              </w:rPr>
              <w:t>Número</w:t>
            </w:r>
            <w:proofErr w:type="spellEnd"/>
            <w:r>
              <w:rPr>
                <w:rFonts w:ascii="Calibri" w:eastAsia="Calibri" w:hAnsi="Calibri" w:cs="Calibri"/>
                <w:sz w:val="16"/>
                <w:szCs w:val="16"/>
              </w:rPr>
              <w:t xml:space="preserve"> total de servidores da </w:t>
            </w:r>
            <w:proofErr w:type="spellStart"/>
            <w:r>
              <w:rPr>
                <w:rFonts w:ascii="Calibri" w:eastAsia="Calibri" w:hAnsi="Calibri" w:cs="Calibri"/>
                <w:sz w:val="16"/>
                <w:szCs w:val="16"/>
              </w:rPr>
              <w:t>instituição</w:t>
            </w:r>
            <w:proofErr w:type="spellEnd"/>
          </w:p>
        </w:tc>
      </w:tr>
    </w:tbl>
    <w:p w14:paraId="5C26B714" w14:textId="77777777" w:rsidR="00695CBA" w:rsidRDefault="00695CBA">
      <w:pPr>
        <w:ind w:left="1700"/>
        <w:jc w:val="both"/>
      </w:pPr>
    </w:p>
    <w:p w14:paraId="544A54DA" w14:textId="77777777" w:rsidR="00695CBA" w:rsidRDefault="00695CBA">
      <w:pPr>
        <w:spacing w:before="180" w:line="240" w:lineRule="auto"/>
        <w:rPr>
          <w:sz w:val="20"/>
          <w:szCs w:val="20"/>
        </w:rPr>
      </w:pPr>
    </w:p>
    <w:tbl>
      <w:tblPr>
        <w:tblW w:w="8805" w:type="dxa"/>
        <w:tblInd w:w="1577" w:type="dxa"/>
        <w:tblLayout w:type="fixed"/>
        <w:tblCellMar>
          <w:left w:w="117" w:type="dxa"/>
        </w:tblCellMar>
        <w:tblLook w:val="04A0" w:firstRow="1" w:lastRow="0" w:firstColumn="1" w:lastColumn="0" w:noHBand="0" w:noVBand="1"/>
      </w:tblPr>
      <w:tblGrid>
        <w:gridCol w:w="2415"/>
        <w:gridCol w:w="2520"/>
        <w:gridCol w:w="1950"/>
        <w:gridCol w:w="1920"/>
      </w:tblGrid>
      <w:tr w:rsidR="00695CBA" w14:paraId="44921A28"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2A62030" w14:textId="77777777" w:rsidR="00695CBA" w:rsidRDefault="00000000">
            <w:pPr>
              <w:spacing w:before="60"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390" w:type="dxa"/>
            <w:gridSpan w:val="3"/>
            <w:tcBorders>
              <w:top w:val="single" w:sz="8" w:space="0" w:color="FFFFFF"/>
              <w:left w:val="single" w:sz="8" w:space="0" w:color="FFFFFF"/>
              <w:bottom w:val="single" w:sz="8" w:space="0" w:color="FFFFFF"/>
              <w:right w:val="single" w:sz="8" w:space="0" w:color="FFFFFF"/>
            </w:tcBorders>
            <w:shd w:val="clear" w:color="auto" w:fill="D9D9D9"/>
          </w:tcPr>
          <w:p w14:paraId="7A2DA7FA" w14:textId="77777777" w:rsidR="00695CBA" w:rsidRDefault="00000000">
            <w:pPr>
              <w:spacing w:before="75" w:line="240" w:lineRule="auto"/>
              <w:ind w:left="45"/>
            </w:pPr>
            <w:r>
              <w:rPr>
                <w:rFonts w:ascii="Calibri" w:eastAsia="Calibri" w:hAnsi="Calibri" w:cs="Calibri"/>
                <w:b/>
                <w:sz w:val="20"/>
                <w:szCs w:val="20"/>
              </w:rPr>
              <w:t xml:space="preserve">A4: </w:t>
            </w:r>
            <w:r>
              <w:rPr>
                <w:b/>
                <w:sz w:val="18"/>
                <w:szCs w:val="18"/>
              </w:rPr>
              <w:t>Fortalecer a extensão por meio da interação dialógica entre a instituição e a sociedade</w:t>
            </w:r>
          </w:p>
        </w:tc>
      </w:tr>
      <w:tr w:rsidR="00695CBA" w14:paraId="2B061A1F"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34023F95" w14:textId="77777777" w:rsidR="00695CBA" w:rsidRDefault="00695CBA">
            <w:pPr>
              <w:spacing w:line="240" w:lineRule="auto"/>
              <w:rPr>
                <w:rFonts w:ascii="Times New Roman" w:eastAsia="Times New Roman" w:hAnsi="Times New Roman" w:cs="Times New Roman"/>
                <w:sz w:val="16"/>
                <w:szCs w:val="16"/>
              </w:rPr>
            </w:pPr>
          </w:p>
        </w:tc>
        <w:tc>
          <w:tcPr>
            <w:tcW w:w="2520" w:type="dxa"/>
            <w:tcBorders>
              <w:top w:val="single" w:sz="8" w:space="0" w:color="FFFFFF"/>
              <w:left w:val="single" w:sz="8" w:space="0" w:color="FFFFFF"/>
              <w:bottom w:val="single" w:sz="8" w:space="0" w:color="FFFFFF"/>
              <w:right w:val="single" w:sz="8" w:space="0" w:color="FFFFFF"/>
            </w:tcBorders>
            <w:shd w:val="clear" w:color="auto" w:fill="000828"/>
          </w:tcPr>
          <w:p w14:paraId="554E02CE" w14:textId="77777777" w:rsidR="00695CBA" w:rsidRDefault="00000000">
            <w:pPr>
              <w:spacing w:before="56" w:line="240" w:lineRule="auto"/>
              <w:ind w:left="10"/>
              <w:jc w:val="center"/>
              <w:rPr>
                <w:b/>
                <w:color w:val="FFFFFF"/>
                <w:sz w:val="16"/>
                <w:szCs w:val="16"/>
              </w:rPr>
            </w:pPr>
            <w:r>
              <w:rPr>
                <w:b/>
                <w:color w:val="FFFFFF"/>
                <w:sz w:val="16"/>
                <w:szCs w:val="16"/>
              </w:rPr>
              <w:t>Riscos</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2CCE8436" w14:textId="77777777" w:rsidR="00695CBA" w:rsidRDefault="00000000">
            <w:pPr>
              <w:spacing w:before="53" w:line="240" w:lineRule="auto"/>
              <w:ind w:left="284"/>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920" w:type="dxa"/>
            <w:tcBorders>
              <w:top w:val="single" w:sz="8" w:space="0" w:color="FFFFFF"/>
              <w:left w:val="single" w:sz="8" w:space="0" w:color="FFFFFF"/>
              <w:bottom w:val="single" w:sz="8" w:space="0" w:color="FFFFFF"/>
              <w:right w:val="single" w:sz="8" w:space="0" w:color="FFFFFF"/>
            </w:tcBorders>
            <w:shd w:val="clear" w:color="auto" w:fill="000828"/>
          </w:tcPr>
          <w:p w14:paraId="09B2CA43" w14:textId="77777777" w:rsidR="00695CBA" w:rsidRDefault="00000000">
            <w:pPr>
              <w:spacing w:before="53" w:line="240" w:lineRule="auto"/>
              <w:ind w:left="30"/>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6265B821" w14:textId="77777777">
        <w:trPr>
          <w:trHeight w:val="315"/>
        </w:trPr>
        <w:tc>
          <w:tcPr>
            <w:tcW w:w="2415" w:type="dxa"/>
            <w:vMerge w:val="restart"/>
            <w:tcBorders>
              <w:top w:val="single" w:sz="8" w:space="0" w:color="FFFFFF"/>
              <w:left w:val="single" w:sz="8" w:space="0" w:color="FFFFFF"/>
              <w:bottom w:val="single" w:sz="8" w:space="0" w:color="FFFFFF"/>
              <w:right w:val="single" w:sz="8" w:space="0" w:color="FFFFFF"/>
            </w:tcBorders>
            <w:shd w:val="clear" w:color="auto" w:fill="000828"/>
          </w:tcPr>
          <w:p w14:paraId="2424F06E" w14:textId="77777777" w:rsidR="00695CBA" w:rsidRDefault="00695CBA">
            <w:pPr>
              <w:spacing w:line="240" w:lineRule="auto"/>
              <w:rPr>
                <w:sz w:val="16"/>
                <w:szCs w:val="16"/>
              </w:rPr>
            </w:pPr>
          </w:p>
          <w:p w14:paraId="38286548" w14:textId="77777777" w:rsidR="00695CBA" w:rsidRDefault="00695CBA">
            <w:pPr>
              <w:spacing w:line="240" w:lineRule="auto"/>
              <w:rPr>
                <w:sz w:val="16"/>
                <w:szCs w:val="16"/>
              </w:rPr>
            </w:pPr>
          </w:p>
          <w:p w14:paraId="00C25347" w14:textId="77777777" w:rsidR="00695CBA" w:rsidRDefault="00695CBA">
            <w:pPr>
              <w:spacing w:line="240" w:lineRule="auto"/>
              <w:rPr>
                <w:sz w:val="16"/>
                <w:szCs w:val="16"/>
              </w:rPr>
            </w:pPr>
          </w:p>
          <w:p w14:paraId="3A016F49" w14:textId="77777777" w:rsidR="00695CBA" w:rsidRDefault="00695CBA">
            <w:pPr>
              <w:spacing w:line="240" w:lineRule="auto"/>
              <w:rPr>
                <w:sz w:val="16"/>
                <w:szCs w:val="16"/>
              </w:rPr>
            </w:pPr>
          </w:p>
          <w:p w14:paraId="6417089A" w14:textId="77777777" w:rsidR="00695CBA" w:rsidRDefault="00695CBA">
            <w:pPr>
              <w:spacing w:line="240" w:lineRule="auto"/>
              <w:rPr>
                <w:sz w:val="16"/>
                <w:szCs w:val="16"/>
              </w:rPr>
            </w:pPr>
          </w:p>
          <w:p w14:paraId="62B1F361" w14:textId="77777777" w:rsidR="00695CBA" w:rsidRDefault="00695CBA">
            <w:pPr>
              <w:spacing w:before="85" w:line="240" w:lineRule="auto"/>
              <w:rPr>
                <w:sz w:val="16"/>
                <w:szCs w:val="16"/>
              </w:rPr>
            </w:pPr>
          </w:p>
          <w:p w14:paraId="5FD2BE9B" w14:textId="77777777" w:rsidR="00695CBA" w:rsidRDefault="00000000">
            <w:pPr>
              <w:ind w:left="45"/>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32E72F81" w14:textId="77777777" w:rsidR="00695CBA" w:rsidRDefault="00000000">
            <w:pPr>
              <w:spacing w:before="58" w:line="240" w:lineRule="auto"/>
              <w:ind w:left="45"/>
              <w:rPr>
                <w:rFonts w:ascii="Calibri" w:eastAsia="Calibri" w:hAnsi="Calibri" w:cs="Calibri"/>
                <w:sz w:val="16"/>
                <w:szCs w:val="16"/>
              </w:rPr>
            </w:pPr>
            <w:r>
              <w:rPr>
                <w:rFonts w:ascii="Calibri" w:eastAsia="Calibri" w:hAnsi="Calibri" w:cs="Calibri"/>
                <w:sz w:val="16"/>
                <w:szCs w:val="16"/>
              </w:rPr>
              <w:t>Insuficiência de recursos financeiros</w:t>
            </w:r>
          </w:p>
        </w:tc>
        <w:tc>
          <w:tcPr>
            <w:tcW w:w="1950" w:type="dxa"/>
            <w:tcBorders>
              <w:top w:val="single" w:sz="8" w:space="0" w:color="FFFFFF"/>
              <w:left w:val="single" w:sz="8" w:space="0" w:color="FFFFFF"/>
              <w:bottom w:val="single" w:sz="8" w:space="0" w:color="FFFFFF"/>
              <w:right w:val="single" w:sz="8" w:space="0" w:color="FFFFFF"/>
            </w:tcBorders>
            <w:shd w:val="clear" w:color="auto" w:fill="D9D9D9"/>
          </w:tcPr>
          <w:p w14:paraId="6A16309E" w14:textId="77777777" w:rsidR="00695CBA" w:rsidRDefault="00000000">
            <w:pPr>
              <w:spacing w:before="58" w:line="240" w:lineRule="auto"/>
              <w:ind w:left="491"/>
              <w:rPr>
                <w:rFonts w:ascii="Calibri" w:eastAsia="Calibri" w:hAnsi="Calibri" w:cs="Calibri"/>
                <w:sz w:val="16"/>
                <w:szCs w:val="16"/>
              </w:rPr>
            </w:pPr>
            <w:r>
              <w:rPr>
                <w:rFonts w:ascii="Calibri" w:eastAsia="Calibri" w:hAnsi="Calibri" w:cs="Calibri"/>
                <w:sz w:val="16"/>
                <w:szCs w:val="16"/>
              </w:rPr>
              <w:t>Possível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7054058C" w14:textId="77777777" w:rsidR="00695CBA" w:rsidRDefault="00000000">
            <w:pPr>
              <w:spacing w:before="58" w:line="240" w:lineRule="auto"/>
              <w:ind w:left="30"/>
              <w:jc w:val="center"/>
              <w:rPr>
                <w:rFonts w:ascii="Calibri" w:eastAsia="Calibri" w:hAnsi="Calibri" w:cs="Calibri"/>
                <w:sz w:val="16"/>
                <w:szCs w:val="16"/>
              </w:rPr>
            </w:pPr>
            <w:r>
              <w:rPr>
                <w:rFonts w:ascii="Calibri" w:eastAsia="Calibri" w:hAnsi="Calibri" w:cs="Calibri"/>
                <w:sz w:val="16"/>
                <w:szCs w:val="16"/>
              </w:rPr>
              <w:t>Grande</w:t>
            </w:r>
          </w:p>
        </w:tc>
      </w:tr>
      <w:tr w:rsidR="00695CBA" w14:paraId="46B4F213" w14:textId="77777777">
        <w:trPr>
          <w:trHeight w:val="315"/>
        </w:trPr>
        <w:tc>
          <w:tcPr>
            <w:tcW w:w="2415" w:type="dxa"/>
            <w:vMerge/>
            <w:tcBorders>
              <w:top w:val="single" w:sz="8" w:space="0" w:color="FFFFFF"/>
              <w:left w:val="single" w:sz="8" w:space="0" w:color="FFFFFF"/>
              <w:bottom w:val="single" w:sz="8" w:space="0" w:color="FFFFFF"/>
              <w:right w:val="single" w:sz="8" w:space="0" w:color="FFFFFF"/>
            </w:tcBorders>
            <w:shd w:val="clear" w:color="auto" w:fill="000828"/>
          </w:tcPr>
          <w:p w14:paraId="7355B5F5" w14:textId="77777777" w:rsidR="00695CBA" w:rsidRDefault="00695CBA"/>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3A326E64" w14:textId="77777777" w:rsidR="00695CBA" w:rsidRDefault="00000000">
            <w:pPr>
              <w:spacing w:before="55"/>
              <w:ind w:left="45"/>
              <w:rPr>
                <w:rFonts w:ascii="Calibri" w:eastAsia="Calibri" w:hAnsi="Calibri" w:cs="Calibri"/>
                <w:sz w:val="16"/>
                <w:szCs w:val="16"/>
              </w:rPr>
            </w:pPr>
            <w:r>
              <w:rPr>
                <w:rFonts w:ascii="Calibri" w:eastAsia="Calibri" w:hAnsi="Calibri" w:cs="Calibri"/>
                <w:sz w:val="16"/>
                <w:szCs w:val="16"/>
              </w:rPr>
              <w:t>Desalinhamento com as necessidades da sociedade</w:t>
            </w:r>
          </w:p>
        </w:tc>
        <w:tc>
          <w:tcPr>
            <w:tcW w:w="1950" w:type="dxa"/>
            <w:tcBorders>
              <w:top w:val="single" w:sz="8" w:space="0" w:color="FFFFFF"/>
              <w:left w:val="single" w:sz="8" w:space="0" w:color="FFFFFF"/>
              <w:bottom w:val="single" w:sz="8" w:space="0" w:color="FFFFFF"/>
              <w:right w:val="single" w:sz="8" w:space="0" w:color="FFFFFF"/>
            </w:tcBorders>
            <w:shd w:val="clear" w:color="auto" w:fill="D9D9D9"/>
          </w:tcPr>
          <w:p w14:paraId="3BC1CBDE" w14:textId="77777777" w:rsidR="00695CBA" w:rsidRDefault="00000000">
            <w:pPr>
              <w:spacing w:before="167" w:line="240" w:lineRule="auto"/>
              <w:ind w:left="491"/>
              <w:rPr>
                <w:rFonts w:ascii="Calibri" w:eastAsia="Calibri" w:hAnsi="Calibri" w:cs="Calibri"/>
                <w:sz w:val="16"/>
                <w:szCs w:val="16"/>
              </w:rPr>
            </w:pPr>
            <w:r>
              <w:rPr>
                <w:rFonts w:ascii="Calibri" w:eastAsia="Calibri" w:hAnsi="Calibri" w:cs="Calibri"/>
                <w:sz w:val="16"/>
                <w:szCs w:val="16"/>
              </w:rPr>
              <w:t>Possível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14B6DFD0" w14:textId="77777777" w:rsidR="00695CBA" w:rsidRDefault="00000000">
            <w:pPr>
              <w:spacing w:before="167" w:line="240" w:lineRule="auto"/>
              <w:ind w:left="30"/>
              <w:jc w:val="center"/>
              <w:rPr>
                <w:rFonts w:ascii="Calibri" w:eastAsia="Calibri" w:hAnsi="Calibri" w:cs="Calibri"/>
                <w:sz w:val="16"/>
                <w:szCs w:val="16"/>
              </w:rPr>
            </w:pPr>
            <w:r>
              <w:rPr>
                <w:rFonts w:ascii="Calibri" w:eastAsia="Calibri" w:hAnsi="Calibri" w:cs="Calibri"/>
                <w:sz w:val="16"/>
                <w:szCs w:val="16"/>
              </w:rPr>
              <w:t>Grande</w:t>
            </w:r>
          </w:p>
        </w:tc>
      </w:tr>
      <w:tr w:rsidR="00695CBA" w14:paraId="5B1E3DFB" w14:textId="77777777">
        <w:trPr>
          <w:trHeight w:val="315"/>
        </w:trPr>
        <w:tc>
          <w:tcPr>
            <w:tcW w:w="2415" w:type="dxa"/>
            <w:vMerge/>
            <w:tcBorders>
              <w:top w:val="single" w:sz="8" w:space="0" w:color="FFFFFF"/>
              <w:left w:val="single" w:sz="8" w:space="0" w:color="FFFFFF"/>
              <w:bottom w:val="single" w:sz="8" w:space="0" w:color="FFFFFF"/>
              <w:right w:val="single" w:sz="8" w:space="0" w:color="FFFFFF"/>
            </w:tcBorders>
            <w:shd w:val="clear" w:color="auto" w:fill="000828"/>
          </w:tcPr>
          <w:p w14:paraId="26B78FA1" w14:textId="77777777" w:rsidR="00695CBA" w:rsidRDefault="00695CBA"/>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6B0DED53" w14:textId="77777777" w:rsidR="00695CBA" w:rsidRDefault="00000000">
            <w:pPr>
              <w:spacing w:before="49"/>
              <w:ind w:left="45"/>
              <w:rPr>
                <w:rFonts w:ascii="Calibri" w:eastAsia="Calibri" w:hAnsi="Calibri" w:cs="Calibri"/>
                <w:sz w:val="16"/>
                <w:szCs w:val="16"/>
              </w:rPr>
            </w:pPr>
            <w:r>
              <w:rPr>
                <w:rFonts w:ascii="Calibri" w:eastAsia="Calibri" w:hAnsi="Calibri" w:cs="Calibri"/>
                <w:sz w:val="16"/>
                <w:szCs w:val="16"/>
              </w:rPr>
              <w:t>Insuficiência de infraestrutura e incentivos para as atividades de extensão</w:t>
            </w:r>
          </w:p>
        </w:tc>
        <w:tc>
          <w:tcPr>
            <w:tcW w:w="1950" w:type="dxa"/>
            <w:tcBorders>
              <w:top w:val="single" w:sz="8" w:space="0" w:color="FFFFFF"/>
              <w:left w:val="single" w:sz="8" w:space="0" w:color="FFFFFF"/>
              <w:bottom w:val="single" w:sz="8" w:space="0" w:color="FFFFFF"/>
              <w:right w:val="single" w:sz="8" w:space="0" w:color="FFFFFF"/>
            </w:tcBorders>
            <w:shd w:val="clear" w:color="auto" w:fill="D9D9D9"/>
          </w:tcPr>
          <w:p w14:paraId="10568131" w14:textId="77777777" w:rsidR="00695CBA" w:rsidRDefault="00000000">
            <w:pPr>
              <w:spacing w:before="162" w:line="240" w:lineRule="auto"/>
              <w:ind w:left="491"/>
              <w:rPr>
                <w:rFonts w:ascii="Calibri" w:eastAsia="Calibri" w:hAnsi="Calibri" w:cs="Calibri"/>
                <w:sz w:val="16"/>
                <w:szCs w:val="16"/>
              </w:rPr>
            </w:pPr>
            <w:r>
              <w:rPr>
                <w:rFonts w:ascii="Calibri" w:eastAsia="Calibri" w:hAnsi="Calibri" w:cs="Calibri"/>
                <w:sz w:val="16"/>
                <w:szCs w:val="16"/>
              </w:rPr>
              <w:t>Possível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1A6E7FA" w14:textId="77777777" w:rsidR="00695CBA" w:rsidRDefault="00000000">
            <w:pPr>
              <w:spacing w:before="162" w:line="240" w:lineRule="auto"/>
              <w:ind w:right="622"/>
              <w:jc w:val="right"/>
              <w:rPr>
                <w:rFonts w:ascii="Calibri" w:eastAsia="Calibri" w:hAnsi="Calibri" w:cs="Calibri"/>
                <w:sz w:val="16"/>
                <w:szCs w:val="16"/>
              </w:rPr>
            </w:pPr>
            <w:r>
              <w:rPr>
                <w:rFonts w:ascii="Calibri" w:eastAsia="Calibri" w:hAnsi="Calibri" w:cs="Calibri"/>
                <w:sz w:val="16"/>
                <w:szCs w:val="16"/>
              </w:rPr>
              <w:t>Moderado</w:t>
            </w:r>
          </w:p>
        </w:tc>
      </w:tr>
      <w:tr w:rsidR="00695CBA" w14:paraId="26696690" w14:textId="77777777">
        <w:trPr>
          <w:trHeight w:val="434"/>
        </w:trPr>
        <w:tc>
          <w:tcPr>
            <w:tcW w:w="2415" w:type="dxa"/>
            <w:vMerge/>
            <w:tcBorders>
              <w:top w:val="single" w:sz="8" w:space="0" w:color="FFFFFF"/>
              <w:left w:val="single" w:sz="8" w:space="0" w:color="FFFFFF"/>
              <w:bottom w:val="single" w:sz="8" w:space="0" w:color="FFFFFF"/>
              <w:right w:val="single" w:sz="8" w:space="0" w:color="FFFFFF"/>
            </w:tcBorders>
            <w:shd w:val="clear" w:color="auto" w:fill="000828"/>
          </w:tcPr>
          <w:p w14:paraId="323CB00F" w14:textId="77777777" w:rsidR="00695CBA" w:rsidRDefault="00695CBA"/>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5D3AFC2D" w14:textId="77777777" w:rsidR="00695CBA" w:rsidRDefault="00000000">
            <w:pPr>
              <w:spacing w:before="66"/>
              <w:ind w:left="45" w:right="164"/>
              <w:rPr>
                <w:rFonts w:ascii="Calibri" w:eastAsia="Calibri" w:hAnsi="Calibri" w:cs="Calibri"/>
                <w:sz w:val="16"/>
                <w:szCs w:val="16"/>
              </w:rPr>
            </w:pPr>
            <w:r>
              <w:rPr>
                <w:rFonts w:ascii="Calibri" w:eastAsia="Calibri" w:hAnsi="Calibri" w:cs="Calibri"/>
                <w:sz w:val="16"/>
                <w:szCs w:val="16"/>
              </w:rPr>
              <w:t>Descontinuidade da política de governo</w:t>
            </w:r>
          </w:p>
        </w:tc>
        <w:tc>
          <w:tcPr>
            <w:tcW w:w="1950"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3AE92430" w14:textId="77777777" w:rsidR="00695CBA" w:rsidRDefault="00000000">
            <w:pPr>
              <w:spacing w:before="162" w:line="240" w:lineRule="auto"/>
              <w:ind w:left="491"/>
              <w:rPr>
                <w:rFonts w:ascii="Calibri" w:eastAsia="Calibri" w:hAnsi="Calibri" w:cs="Calibri"/>
                <w:sz w:val="16"/>
                <w:szCs w:val="16"/>
              </w:rPr>
            </w:pPr>
            <w:r>
              <w:rPr>
                <w:rFonts w:ascii="Calibri" w:eastAsia="Calibri" w:hAnsi="Calibri" w:cs="Calibri"/>
                <w:sz w:val="16"/>
                <w:szCs w:val="16"/>
              </w:rPr>
              <w:t>Possível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1D1E171D" w14:textId="77777777" w:rsidR="00695CBA" w:rsidRDefault="00000000">
            <w:pPr>
              <w:spacing w:before="179" w:line="240" w:lineRule="auto"/>
              <w:ind w:left="30"/>
              <w:jc w:val="center"/>
              <w:rPr>
                <w:rFonts w:ascii="Calibri" w:eastAsia="Calibri" w:hAnsi="Calibri" w:cs="Calibri"/>
                <w:sz w:val="16"/>
                <w:szCs w:val="16"/>
              </w:rPr>
            </w:pPr>
            <w:r>
              <w:rPr>
                <w:rFonts w:ascii="Calibri" w:eastAsia="Calibri" w:hAnsi="Calibri" w:cs="Calibri"/>
                <w:sz w:val="16"/>
                <w:szCs w:val="16"/>
              </w:rPr>
              <w:t>Grande</w:t>
            </w:r>
          </w:p>
        </w:tc>
      </w:tr>
      <w:tr w:rsidR="00695CBA" w14:paraId="693AF557" w14:textId="77777777">
        <w:trPr>
          <w:trHeight w:val="315"/>
        </w:trPr>
        <w:tc>
          <w:tcPr>
            <w:tcW w:w="2415" w:type="dxa"/>
            <w:vMerge/>
            <w:tcBorders>
              <w:top w:val="single" w:sz="8" w:space="0" w:color="FFFFFF"/>
              <w:left w:val="single" w:sz="8" w:space="0" w:color="FFFFFF"/>
              <w:bottom w:val="single" w:sz="8" w:space="0" w:color="FFFFFF"/>
              <w:right w:val="single" w:sz="8" w:space="0" w:color="FFFFFF"/>
            </w:tcBorders>
            <w:shd w:val="clear" w:color="auto" w:fill="000828"/>
          </w:tcPr>
          <w:p w14:paraId="3490708A" w14:textId="77777777" w:rsidR="00695CBA" w:rsidRDefault="00695CBA"/>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243A29E3" w14:textId="77777777" w:rsidR="00695CBA" w:rsidRDefault="00000000">
            <w:pPr>
              <w:spacing w:before="44"/>
              <w:ind w:left="45" w:right="95"/>
              <w:rPr>
                <w:rFonts w:ascii="Calibri" w:eastAsia="Calibri" w:hAnsi="Calibri" w:cs="Calibri"/>
                <w:sz w:val="16"/>
                <w:szCs w:val="16"/>
              </w:rPr>
            </w:pPr>
            <w:r>
              <w:rPr>
                <w:rFonts w:ascii="Calibri" w:eastAsia="Calibri" w:hAnsi="Calibri" w:cs="Calibri"/>
                <w:sz w:val="16"/>
                <w:szCs w:val="16"/>
              </w:rPr>
              <w:t xml:space="preserve">Dificuldades em estabelecer um canal de diálogo com a </w:t>
            </w:r>
            <w:r>
              <w:rPr>
                <w:rFonts w:ascii="Calibri" w:eastAsia="Calibri" w:hAnsi="Calibri" w:cs="Calibri"/>
                <w:sz w:val="16"/>
                <w:szCs w:val="16"/>
              </w:rPr>
              <w:lastRenderedPageBreak/>
              <w:t>comunidade</w:t>
            </w:r>
          </w:p>
        </w:tc>
        <w:tc>
          <w:tcPr>
            <w:tcW w:w="1950" w:type="dxa"/>
            <w:tcBorders>
              <w:top w:val="single" w:sz="8" w:space="0" w:color="FFFFFF"/>
              <w:left w:val="single" w:sz="8" w:space="0" w:color="FFFFFF"/>
              <w:bottom w:val="single" w:sz="8" w:space="0" w:color="FFFFFF"/>
              <w:right w:val="single" w:sz="8" w:space="0" w:color="FFFFFF"/>
            </w:tcBorders>
            <w:shd w:val="clear" w:color="auto" w:fill="D9D9D9"/>
          </w:tcPr>
          <w:p w14:paraId="6665B571" w14:textId="77777777" w:rsidR="00695CBA" w:rsidRDefault="00000000">
            <w:pPr>
              <w:spacing w:before="162" w:line="240" w:lineRule="auto"/>
              <w:ind w:left="491"/>
              <w:rPr>
                <w:rFonts w:ascii="Calibri" w:eastAsia="Calibri" w:hAnsi="Calibri" w:cs="Calibri"/>
                <w:sz w:val="16"/>
                <w:szCs w:val="16"/>
              </w:rPr>
            </w:pPr>
            <w:r>
              <w:rPr>
                <w:rFonts w:ascii="Calibri" w:eastAsia="Calibri" w:hAnsi="Calibri" w:cs="Calibri"/>
                <w:sz w:val="16"/>
                <w:szCs w:val="16"/>
              </w:rPr>
              <w:lastRenderedPageBreak/>
              <w:t>Possível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6EE90EE" w14:textId="77777777" w:rsidR="00695CBA" w:rsidRDefault="00000000">
            <w:pPr>
              <w:spacing w:line="240" w:lineRule="auto"/>
              <w:ind w:right="622"/>
              <w:jc w:val="right"/>
              <w:rPr>
                <w:rFonts w:ascii="Calibri" w:eastAsia="Calibri" w:hAnsi="Calibri" w:cs="Calibri"/>
                <w:sz w:val="16"/>
                <w:szCs w:val="16"/>
              </w:rPr>
            </w:pPr>
            <w:r>
              <w:rPr>
                <w:rFonts w:ascii="Calibri" w:eastAsia="Calibri" w:hAnsi="Calibri" w:cs="Calibri"/>
                <w:sz w:val="16"/>
                <w:szCs w:val="16"/>
              </w:rPr>
              <w:t>Moderado</w:t>
            </w:r>
          </w:p>
        </w:tc>
      </w:tr>
      <w:tr w:rsidR="00695CBA" w14:paraId="4181801D"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15E3069D" w14:textId="77777777" w:rsidR="00695CBA" w:rsidRDefault="00000000">
            <w:pPr>
              <w:spacing w:before="62"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0E3A4E09"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201CB287" w14:textId="77777777" w:rsidR="00695CBA" w:rsidRDefault="00000000">
            <w:pPr>
              <w:spacing w:before="60" w:line="240" w:lineRule="auto"/>
              <w:ind w:left="20"/>
              <w:jc w:val="cente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390" w:type="dxa"/>
            <w:gridSpan w:val="3"/>
            <w:tcBorders>
              <w:top w:val="single" w:sz="8" w:space="0" w:color="FFFFFF"/>
              <w:left w:val="single" w:sz="8" w:space="0" w:color="FFFFFF"/>
              <w:bottom w:val="single" w:sz="8" w:space="0" w:color="FFFFFF"/>
              <w:right w:val="single" w:sz="8" w:space="0" w:color="FFFFFF"/>
            </w:tcBorders>
            <w:shd w:val="clear" w:color="auto" w:fill="D9D9D9"/>
          </w:tcPr>
          <w:p w14:paraId="07F99E4B" w14:textId="77777777" w:rsidR="00695CBA" w:rsidRDefault="00000000">
            <w:pPr>
              <w:spacing w:before="68" w:line="240" w:lineRule="auto"/>
              <w:ind w:left="45"/>
            </w:pPr>
            <w:r>
              <w:rPr>
                <w:rFonts w:ascii="Calibri" w:eastAsia="Calibri" w:hAnsi="Calibri" w:cs="Calibri"/>
                <w:b/>
                <w:sz w:val="16"/>
                <w:szCs w:val="16"/>
              </w:rPr>
              <w:t>A4.1</w:t>
            </w:r>
            <w:r>
              <w:rPr>
                <w:rFonts w:ascii="Calibri" w:eastAsia="Calibri" w:hAnsi="Calibri" w:cs="Calibri"/>
                <w:sz w:val="16"/>
                <w:szCs w:val="16"/>
              </w:rPr>
              <w:t>: Número de ações de extensão realizadas - NAER</w:t>
            </w:r>
          </w:p>
        </w:tc>
      </w:tr>
      <w:tr w:rsidR="00695CBA" w14:paraId="6CC83DCF"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6DD057E1" w14:textId="77777777" w:rsidR="00695CBA" w:rsidRDefault="00000000">
            <w:pPr>
              <w:spacing w:before="65"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419AD3E0"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58F81DC4" w14:textId="02EF91A9" w:rsidR="00695CBA" w:rsidRDefault="00000000">
            <w:pPr>
              <w:spacing w:before="62"/>
              <w:ind w:left="45" w:right="91"/>
            </w:pPr>
            <w:r>
              <w:rPr>
                <w:rFonts w:ascii="Calibri" w:eastAsia="Calibri" w:hAnsi="Calibri" w:cs="Calibri"/>
                <w:sz w:val="16"/>
                <w:szCs w:val="16"/>
              </w:rPr>
              <w:t xml:space="preserve">Este indicador tem como objetivo mensurar a quantidade de ações de extensão desenvolvidas pela Rede Federal de Educação Profissional, </w:t>
            </w:r>
            <w:proofErr w:type="spellStart"/>
            <w:r>
              <w:rPr>
                <w:rFonts w:ascii="Calibri" w:eastAsia="Calibri" w:hAnsi="Calibri" w:cs="Calibri"/>
                <w:sz w:val="16"/>
                <w:szCs w:val="16"/>
              </w:rPr>
              <w:t>Cienti</w:t>
            </w:r>
            <w:r>
              <w:rPr>
                <w:sz w:val="16"/>
                <w:szCs w:val="16"/>
              </w:rPr>
              <w:t>́</w:t>
            </w:r>
            <w:r>
              <w:rPr>
                <w:rFonts w:ascii="Calibri" w:eastAsia="Calibri" w:hAnsi="Calibri" w:cs="Calibri"/>
                <w:sz w:val="16"/>
                <w:szCs w:val="16"/>
              </w:rPr>
              <w:t>fica</w:t>
            </w:r>
            <w:proofErr w:type="spellEnd"/>
            <w:r>
              <w:rPr>
                <w:rFonts w:ascii="Calibri" w:eastAsia="Calibri" w:hAnsi="Calibri" w:cs="Calibri"/>
                <w:sz w:val="16"/>
                <w:szCs w:val="16"/>
              </w:rPr>
              <w:t xml:space="preserve"> e </w:t>
            </w:r>
            <w:proofErr w:type="spellStart"/>
            <w:r>
              <w:rPr>
                <w:rFonts w:ascii="Calibri" w:eastAsia="Calibri" w:hAnsi="Calibri" w:cs="Calibri"/>
                <w:sz w:val="16"/>
                <w:szCs w:val="16"/>
              </w:rPr>
              <w:t>Tecnolo</w:t>
            </w:r>
            <w:r>
              <w:rPr>
                <w:sz w:val="16"/>
                <w:szCs w:val="16"/>
              </w:rPr>
              <w:t>́</w:t>
            </w:r>
            <w:r>
              <w:rPr>
                <w:rFonts w:ascii="Calibri" w:eastAsia="Calibri" w:hAnsi="Calibri" w:cs="Calibri"/>
                <w:sz w:val="16"/>
                <w:szCs w:val="16"/>
              </w:rPr>
              <w:t>gica</w:t>
            </w:r>
            <w:proofErr w:type="spellEnd"/>
            <w:r>
              <w:rPr>
                <w:rFonts w:ascii="Calibri" w:eastAsia="Calibri" w:hAnsi="Calibri" w:cs="Calibri"/>
                <w:sz w:val="16"/>
                <w:szCs w:val="16"/>
              </w:rPr>
              <w:t xml:space="preserve">, que </w:t>
            </w:r>
            <w:r w:rsidR="008A6E17">
              <w:rPr>
                <w:rFonts w:ascii="Calibri" w:eastAsia="Calibri" w:hAnsi="Calibri" w:cs="Calibri"/>
                <w:sz w:val="16"/>
                <w:szCs w:val="16"/>
              </w:rPr>
              <w:t>tenham como</w:t>
            </w:r>
            <w:r>
              <w:rPr>
                <w:rFonts w:ascii="Calibri" w:eastAsia="Calibri" w:hAnsi="Calibri" w:cs="Calibri"/>
                <w:sz w:val="16"/>
                <w:szCs w:val="16"/>
              </w:rPr>
              <w:t xml:space="preserve"> finalidade impacto social, cultural e ambiental positivo, incentivando a troca de conhecimentos, o desenvolvimento sustentável e a inclusão social.</w:t>
            </w:r>
            <w:r>
              <w:rPr>
                <w:sz w:val="16"/>
                <w:szCs w:val="16"/>
                <w:shd w:val="clear" w:color="auto" w:fill="FFFFFF"/>
              </w:rPr>
              <w:t xml:space="preserve">  </w:t>
            </w:r>
          </w:p>
        </w:tc>
      </w:tr>
      <w:tr w:rsidR="00695CBA" w14:paraId="2BF44AD0"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6BBF12E3" w14:textId="77777777" w:rsidR="00695CBA" w:rsidRDefault="00000000">
            <w:pPr>
              <w:spacing w:before="8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1C44787E" w14:textId="77777777" w:rsidR="00695CBA" w:rsidRDefault="00000000">
            <w:pPr>
              <w:spacing w:before="83" w:line="240" w:lineRule="auto"/>
              <w:ind w:left="10"/>
              <w:jc w:val="center"/>
              <w:rPr>
                <w:rFonts w:ascii="Calibri" w:eastAsia="Calibri" w:hAnsi="Calibri" w:cs="Calibri"/>
                <w:sz w:val="16"/>
                <w:szCs w:val="16"/>
              </w:rPr>
            </w:pPr>
            <w:r>
              <w:rPr>
                <w:rFonts w:ascii="Calibri" w:eastAsia="Calibri" w:hAnsi="Calibri" w:cs="Calibri"/>
                <w:sz w:val="16"/>
                <w:szCs w:val="16"/>
              </w:rPr>
              <w:t>568</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09CF2E27" w14:textId="77777777" w:rsidR="00695CBA" w:rsidRDefault="00000000">
            <w:pPr>
              <w:spacing w:before="83"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C2A405E" w14:textId="77777777" w:rsidR="00695CBA" w:rsidRDefault="00000000">
            <w:pPr>
              <w:spacing w:before="83" w:line="240" w:lineRule="auto"/>
              <w:ind w:left="50"/>
              <w:rPr>
                <w:rFonts w:ascii="Calibri" w:eastAsia="Calibri" w:hAnsi="Calibri" w:cs="Calibri"/>
                <w:sz w:val="16"/>
                <w:szCs w:val="16"/>
              </w:rPr>
            </w:pPr>
            <w:r>
              <w:rPr>
                <w:rFonts w:ascii="Calibri" w:eastAsia="Calibri" w:hAnsi="Calibri" w:cs="Calibri"/>
                <w:sz w:val="16"/>
                <w:szCs w:val="16"/>
              </w:rPr>
              <w:t>Centro da meta</w:t>
            </w:r>
          </w:p>
        </w:tc>
      </w:tr>
      <w:tr w:rsidR="00695CBA" w14:paraId="02429642"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55E6E05B" w14:textId="77777777" w:rsidR="00695CBA" w:rsidRDefault="00000000">
            <w:pPr>
              <w:spacing w:before="8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1539F840" w14:textId="77777777" w:rsidR="00695CBA" w:rsidRDefault="00000000">
            <w:pPr>
              <w:spacing w:before="88" w:line="240" w:lineRule="auto"/>
              <w:ind w:left="10"/>
              <w:jc w:val="center"/>
              <w:rPr>
                <w:rFonts w:ascii="Calibri" w:eastAsia="Calibri" w:hAnsi="Calibri" w:cs="Calibri"/>
                <w:sz w:val="16"/>
                <w:szCs w:val="16"/>
              </w:rPr>
            </w:pPr>
            <w:r>
              <w:rPr>
                <w:rFonts w:ascii="Calibri" w:eastAsia="Calibri" w:hAnsi="Calibri" w:cs="Calibri"/>
                <w:sz w:val="16"/>
                <w:szCs w:val="16"/>
              </w:rPr>
              <w:t>600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6BF56605" w14:textId="77777777" w:rsidR="00695CBA" w:rsidRDefault="00000000">
            <w:pPr>
              <w:spacing w:before="88"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4057C58D" w14:textId="77777777" w:rsidR="00695CBA" w:rsidRDefault="00000000">
            <w:pPr>
              <w:spacing w:before="88" w:line="240" w:lineRule="auto"/>
              <w:ind w:left="50"/>
              <w:rPr>
                <w:rFonts w:ascii="Calibri" w:eastAsia="Calibri" w:hAnsi="Calibri" w:cs="Calibri"/>
                <w:color w:val="3C3C3C"/>
                <w:sz w:val="16"/>
                <w:szCs w:val="16"/>
              </w:rPr>
            </w:pPr>
            <w:r>
              <w:rPr>
                <w:rFonts w:ascii="Calibri" w:eastAsia="Calibri" w:hAnsi="Calibri" w:cs="Calibri"/>
                <w:color w:val="3C3C3C"/>
                <w:sz w:val="16"/>
                <w:szCs w:val="16"/>
              </w:rPr>
              <w:t>IFSC</w:t>
            </w:r>
          </w:p>
        </w:tc>
      </w:tr>
      <w:tr w:rsidR="00695CBA" w14:paraId="4B77E787"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F8B01E5" w14:textId="77777777" w:rsidR="00695CBA" w:rsidRDefault="00000000">
            <w:pPr>
              <w:spacing w:before="9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22D49692" w14:textId="77777777" w:rsidR="00695CBA" w:rsidRDefault="00000000">
            <w:pPr>
              <w:spacing w:before="93" w:line="240" w:lineRule="auto"/>
              <w:ind w:left="10"/>
              <w:jc w:val="center"/>
              <w:rPr>
                <w:rFonts w:ascii="Calibri" w:eastAsia="Calibri" w:hAnsi="Calibri" w:cs="Calibri"/>
                <w:sz w:val="16"/>
                <w:szCs w:val="16"/>
              </w:rPr>
            </w:pPr>
            <w:r>
              <w:rPr>
                <w:rFonts w:ascii="Calibri" w:eastAsia="Calibri" w:hAnsi="Calibri" w:cs="Calibri"/>
                <w:sz w:val="16"/>
                <w:szCs w:val="16"/>
              </w:rPr>
              <w:t>650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50A12A7E" w14:textId="77777777" w:rsidR="00695CBA" w:rsidRDefault="00000000">
            <w:pPr>
              <w:spacing w:before="93"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51E7FA3D" w14:textId="77777777" w:rsidR="00695CBA" w:rsidRDefault="00000000">
            <w:pPr>
              <w:spacing w:before="93" w:line="240" w:lineRule="auto"/>
              <w:ind w:left="50"/>
              <w:rPr>
                <w:rFonts w:ascii="Calibri" w:eastAsia="Calibri" w:hAnsi="Calibri" w:cs="Calibri"/>
                <w:color w:val="3C3C3C"/>
                <w:sz w:val="16"/>
                <w:szCs w:val="16"/>
              </w:rPr>
            </w:pPr>
            <w:r>
              <w:rPr>
                <w:rFonts w:ascii="Calibri" w:eastAsia="Calibri" w:hAnsi="Calibri" w:cs="Calibri"/>
                <w:color w:val="3C3C3C"/>
                <w:sz w:val="16"/>
                <w:szCs w:val="16"/>
              </w:rPr>
              <w:t>Câmpus</w:t>
            </w:r>
          </w:p>
        </w:tc>
      </w:tr>
      <w:tr w:rsidR="00695CBA" w14:paraId="657B555E"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51F9F910" w14:textId="77777777" w:rsidR="00695CBA" w:rsidRDefault="00000000">
            <w:pPr>
              <w:spacing w:before="9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7DD4BE8A" w14:textId="77777777" w:rsidR="00695CBA" w:rsidRDefault="00000000">
            <w:pPr>
              <w:spacing w:before="98" w:line="240" w:lineRule="auto"/>
              <w:ind w:left="10"/>
              <w:jc w:val="center"/>
              <w:rPr>
                <w:rFonts w:ascii="Calibri" w:eastAsia="Calibri" w:hAnsi="Calibri" w:cs="Calibri"/>
                <w:sz w:val="16"/>
                <w:szCs w:val="16"/>
              </w:rPr>
            </w:pPr>
            <w:r>
              <w:rPr>
                <w:rFonts w:ascii="Calibri" w:eastAsia="Calibri" w:hAnsi="Calibri" w:cs="Calibri"/>
                <w:sz w:val="16"/>
                <w:szCs w:val="16"/>
              </w:rPr>
              <w:t>700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659EAB44" w14:textId="77777777" w:rsidR="00695CBA" w:rsidRDefault="00000000">
            <w:pPr>
              <w:spacing w:before="98"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131D48B7" w14:textId="77777777" w:rsidR="00695CBA" w:rsidRDefault="00000000">
            <w:pPr>
              <w:spacing w:before="98" w:line="240" w:lineRule="auto"/>
              <w:ind w:left="50"/>
              <w:rPr>
                <w:rFonts w:ascii="Calibri" w:eastAsia="Calibri" w:hAnsi="Calibri" w:cs="Calibri"/>
                <w:color w:val="3C3C3C"/>
                <w:sz w:val="16"/>
                <w:szCs w:val="16"/>
              </w:rPr>
            </w:pPr>
            <w:r>
              <w:rPr>
                <w:rFonts w:ascii="Calibri" w:eastAsia="Calibri" w:hAnsi="Calibri" w:cs="Calibri"/>
                <w:color w:val="3C3C3C"/>
                <w:sz w:val="16"/>
                <w:szCs w:val="16"/>
              </w:rPr>
              <w:t>Anual</w:t>
            </w:r>
          </w:p>
        </w:tc>
      </w:tr>
      <w:tr w:rsidR="00695CBA" w14:paraId="165C4714"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786DC87" w14:textId="77777777" w:rsidR="00695CBA" w:rsidRDefault="00000000">
            <w:pPr>
              <w:spacing w:before="97"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1BC6F7AB" w14:textId="77777777" w:rsidR="00695CBA" w:rsidRDefault="00000000">
            <w:pPr>
              <w:spacing w:before="97" w:line="240" w:lineRule="auto"/>
              <w:ind w:left="10"/>
              <w:jc w:val="center"/>
              <w:rPr>
                <w:rFonts w:ascii="Calibri" w:eastAsia="Calibri" w:hAnsi="Calibri" w:cs="Calibri"/>
                <w:sz w:val="16"/>
                <w:szCs w:val="16"/>
              </w:rPr>
            </w:pPr>
            <w:r>
              <w:rPr>
                <w:rFonts w:ascii="Calibri" w:eastAsia="Calibri" w:hAnsi="Calibri" w:cs="Calibri"/>
                <w:sz w:val="16"/>
                <w:szCs w:val="16"/>
              </w:rPr>
              <w:t>750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3B181FAE" w14:textId="77777777" w:rsidR="00695CBA" w:rsidRDefault="00000000">
            <w:pPr>
              <w:spacing w:before="97"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278437C5" w14:textId="77777777" w:rsidR="00695CBA" w:rsidRDefault="00000000">
            <w:pPr>
              <w:spacing w:before="97" w:line="240" w:lineRule="auto"/>
              <w:ind w:left="50"/>
              <w:rPr>
                <w:rFonts w:ascii="Calibri" w:eastAsia="Calibri" w:hAnsi="Calibri" w:cs="Calibri"/>
                <w:sz w:val="16"/>
                <w:szCs w:val="16"/>
              </w:rPr>
            </w:pPr>
            <w:r>
              <w:rPr>
                <w:rFonts w:ascii="Calibri" w:eastAsia="Calibri" w:hAnsi="Calibri" w:cs="Calibri"/>
                <w:sz w:val="16"/>
                <w:szCs w:val="16"/>
              </w:rPr>
              <w:t>DIREX</w:t>
            </w:r>
          </w:p>
        </w:tc>
      </w:tr>
      <w:tr w:rsidR="00695CBA" w14:paraId="3529E343" w14:textId="77777777">
        <w:trPr>
          <w:trHeight w:val="307"/>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6D1F7AD1" w14:textId="77777777" w:rsidR="00695CBA" w:rsidRDefault="00000000">
            <w:pPr>
              <w:spacing w:before="9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6BB798BD" w14:textId="77777777" w:rsidR="00695CBA" w:rsidRDefault="00000000">
            <w:pPr>
              <w:spacing w:before="98" w:line="240" w:lineRule="auto"/>
              <w:ind w:left="10"/>
              <w:jc w:val="center"/>
              <w:rPr>
                <w:rFonts w:ascii="Calibri" w:eastAsia="Calibri" w:hAnsi="Calibri" w:cs="Calibri"/>
                <w:sz w:val="16"/>
                <w:szCs w:val="16"/>
              </w:rPr>
            </w:pPr>
            <w:r>
              <w:rPr>
                <w:rFonts w:ascii="Calibri" w:eastAsia="Calibri" w:hAnsi="Calibri" w:cs="Calibri"/>
                <w:sz w:val="16"/>
                <w:szCs w:val="16"/>
              </w:rPr>
              <w:t>800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7D6B6B64" w14:textId="77777777" w:rsidR="00695CBA" w:rsidRDefault="00000000">
            <w:pPr>
              <w:spacing w:before="98"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20" w:type="dxa"/>
            <w:tcBorders>
              <w:top w:val="single" w:sz="8" w:space="0" w:color="FFFFFF"/>
              <w:left w:val="single" w:sz="8" w:space="0" w:color="FFFFFF"/>
              <w:bottom w:val="single" w:sz="8" w:space="0" w:color="FFFFFF"/>
            </w:tcBorders>
            <w:shd w:val="clear" w:color="auto" w:fill="D9D9D9"/>
          </w:tcPr>
          <w:p w14:paraId="1D03C85A" w14:textId="77777777" w:rsidR="00695CBA" w:rsidRDefault="00000000">
            <w:pPr>
              <w:spacing w:before="44"/>
              <w:ind w:left="50"/>
              <w:rPr>
                <w:rFonts w:ascii="Calibri" w:eastAsia="Calibri" w:hAnsi="Calibri" w:cs="Calibri"/>
                <w:sz w:val="16"/>
                <w:szCs w:val="16"/>
              </w:rPr>
            </w:pPr>
            <w:r>
              <w:rPr>
                <w:rFonts w:ascii="Calibri" w:eastAsia="Calibri" w:hAnsi="Calibri" w:cs="Calibri"/>
                <w:sz w:val="16"/>
                <w:szCs w:val="16"/>
              </w:rPr>
              <w:t>SIGAA Extensão</w:t>
            </w:r>
          </w:p>
        </w:tc>
      </w:tr>
      <w:tr w:rsidR="00695CBA" w14:paraId="5DD0FB3D"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23004E85" w14:textId="77777777" w:rsidR="00695CBA" w:rsidRDefault="00000000">
            <w:pPr>
              <w:spacing w:before="51"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6DF4013B"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35433278" w14:textId="77777777" w:rsidR="00695CBA" w:rsidRDefault="00000000">
            <w:pPr>
              <w:spacing w:before="56" w:line="240" w:lineRule="auto"/>
              <w:ind w:left="25"/>
              <w:jc w:val="center"/>
              <w:rPr>
                <w:rFonts w:ascii="Calibri" w:eastAsia="Calibri" w:hAnsi="Calibri" w:cs="Calibri"/>
                <w:sz w:val="16"/>
                <w:szCs w:val="16"/>
              </w:rPr>
            </w:pPr>
            <w:r>
              <w:rPr>
                <w:rFonts w:ascii="Calibri" w:eastAsia="Calibri" w:hAnsi="Calibri" w:cs="Calibri"/>
                <w:sz w:val="16"/>
                <w:szCs w:val="16"/>
              </w:rPr>
              <w:t>Medição direta no sistema SIGAA</w:t>
            </w:r>
          </w:p>
        </w:tc>
      </w:tr>
      <w:tr w:rsidR="00695CBA" w14:paraId="6367FB8D"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44E013E4" w14:textId="77777777" w:rsidR="00695CBA" w:rsidRDefault="00000000">
            <w:pPr>
              <w:spacing w:before="61"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194E85F5"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272A3561" w14:textId="77777777" w:rsidR="00695CBA" w:rsidRDefault="00000000">
            <w:pPr>
              <w:spacing w:before="59"/>
              <w:ind w:left="45" w:right="17"/>
              <w:rPr>
                <w:rFonts w:ascii="Calibri" w:eastAsia="Calibri" w:hAnsi="Calibri" w:cs="Calibri"/>
                <w:sz w:val="16"/>
                <w:szCs w:val="16"/>
              </w:rPr>
            </w:pPr>
            <w:proofErr w:type="spellStart"/>
            <w:r>
              <w:rPr>
                <w:rFonts w:ascii="Calibri" w:eastAsia="Calibri" w:hAnsi="Calibri" w:cs="Calibri"/>
                <w:sz w:val="16"/>
                <w:szCs w:val="16"/>
              </w:rPr>
              <w:t>NAER:Número</w:t>
            </w:r>
            <w:proofErr w:type="spellEnd"/>
            <w:r>
              <w:rPr>
                <w:rFonts w:ascii="Calibri" w:eastAsia="Calibri" w:hAnsi="Calibri" w:cs="Calibri"/>
                <w:sz w:val="16"/>
                <w:szCs w:val="16"/>
              </w:rPr>
              <w:t xml:space="preserve"> de ações de extensão realizadas no ano.</w:t>
            </w:r>
          </w:p>
        </w:tc>
      </w:tr>
      <w:tr w:rsidR="00695CBA" w14:paraId="680FDC87"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7475D8EC" w14:textId="77777777" w:rsidR="00695CBA" w:rsidRDefault="00000000">
            <w:pPr>
              <w:spacing w:before="58"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62F1E505"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38C1E8E" w14:textId="77777777" w:rsidR="00695CBA" w:rsidRDefault="00000000">
            <w:pPr>
              <w:spacing w:before="56"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390" w:type="dxa"/>
            <w:gridSpan w:val="3"/>
            <w:tcBorders>
              <w:top w:val="single" w:sz="8" w:space="0" w:color="FFFFFF"/>
              <w:left w:val="single" w:sz="8" w:space="0" w:color="FFFFFF"/>
              <w:bottom w:val="single" w:sz="8" w:space="0" w:color="FFFFFF"/>
              <w:right w:val="single" w:sz="8" w:space="0" w:color="FFFFFF"/>
            </w:tcBorders>
            <w:shd w:val="clear" w:color="auto" w:fill="D9D9D9"/>
          </w:tcPr>
          <w:p w14:paraId="717CFC8F" w14:textId="77777777" w:rsidR="00695CBA" w:rsidRDefault="00000000">
            <w:pPr>
              <w:spacing w:before="63" w:line="240" w:lineRule="auto"/>
              <w:ind w:left="45"/>
            </w:pPr>
            <w:r>
              <w:rPr>
                <w:rFonts w:ascii="Calibri" w:eastAsia="Calibri" w:hAnsi="Calibri" w:cs="Calibri"/>
                <w:b/>
                <w:sz w:val="16"/>
                <w:szCs w:val="16"/>
              </w:rPr>
              <w:t>A4.2</w:t>
            </w:r>
            <w:r>
              <w:rPr>
                <w:rFonts w:ascii="Calibri" w:eastAsia="Calibri" w:hAnsi="Calibri" w:cs="Calibri"/>
                <w:sz w:val="16"/>
                <w:szCs w:val="16"/>
              </w:rPr>
              <w:t xml:space="preserve">: Porcentagem de discentes da instituição envolvidos em ações de </w:t>
            </w:r>
            <w:proofErr w:type="gramStart"/>
            <w:r>
              <w:rPr>
                <w:rFonts w:ascii="Calibri" w:eastAsia="Calibri" w:hAnsi="Calibri" w:cs="Calibri"/>
                <w:sz w:val="16"/>
                <w:szCs w:val="16"/>
              </w:rPr>
              <w:t>extensão  -</w:t>
            </w:r>
            <w:proofErr w:type="gramEnd"/>
            <w:r>
              <w:rPr>
                <w:rFonts w:ascii="Calibri" w:eastAsia="Calibri" w:hAnsi="Calibri" w:cs="Calibri"/>
                <w:sz w:val="16"/>
                <w:szCs w:val="16"/>
              </w:rPr>
              <w:t xml:space="preserve"> %DAE</w:t>
            </w:r>
          </w:p>
        </w:tc>
      </w:tr>
      <w:tr w:rsidR="00695CBA" w14:paraId="180BFB34"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74EBE062" w14:textId="77777777" w:rsidR="00695CBA" w:rsidRDefault="00000000">
            <w:pPr>
              <w:spacing w:before="61"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7A064BAE"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1EB0A713" w14:textId="77777777" w:rsidR="00695CBA" w:rsidRDefault="00000000">
            <w:pPr>
              <w:spacing w:before="58"/>
              <w:ind w:left="45" w:right="91"/>
            </w:pPr>
            <w:r>
              <w:rPr>
                <w:rFonts w:ascii="Calibri" w:eastAsia="Calibri" w:hAnsi="Calibri" w:cs="Calibri"/>
                <w:sz w:val="16"/>
                <w:szCs w:val="16"/>
              </w:rPr>
              <w:t xml:space="preserve">Este indicador tem como objetivo mensurar a porcentagem de discentes envolvidos em ações de extensão, seja como coordenador, orientador, coorientador ou membro da equipe. A </w:t>
            </w:r>
            <w:proofErr w:type="spellStart"/>
            <w:r>
              <w:rPr>
                <w:rFonts w:ascii="Calibri" w:eastAsia="Calibri" w:hAnsi="Calibri" w:cs="Calibri"/>
                <w:sz w:val="16"/>
                <w:szCs w:val="16"/>
              </w:rPr>
              <w:t>participac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 xml:space="preserve"> do discente nas ações de extensão devera</w:t>
            </w:r>
            <w:r>
              <w:rPr>
                <w:sz w:val="16"/>
                <w:szCs w:val="16"/>
              </w:rPr>
              <w:t xml:space="preserve">́ </w:t>
            </w:r>
            <w:r>
              <w:rPr>
                <w:rFonts w:ascii="Calibri" w:eastAsia="Calibri" w:hAnsi="Calibri" w:cs="Calibri"/>
                <w:sz w:val="16"/>
                <w:szCs w:val="16"/>
              </w:rPr>
              <w:t xml:space="preserve">ser contabilizada uma </w:t>
            </w:r>
            <w:proofErr w:type="spellStart"/>
            <w:r>
              <w:rPr>
                <w:rFonts w:ascii="Calibri" w:eastAsia="Calibri" w:hAnsi="Calibri" w:cs="Calibri"/>
                <w:sz w:val="16"/>
                <w:szCs w:val="16"/>
              </w:rPr>
              <w:t>u</w:t>
            </w:r>
            <w:r>
              <w:rPr>
                <w:sz w:val="16"/>
                <w:szCs w:val="16"/>
              </w:rPr>
              <w:t>́</w:t>
            </w:r>
            <w:r>
              <w:rPr>
                <w:rFonts w:ascii="Calibri" w:eastAsia="Calibri" w:hAnsi="Calibri" w:cs="Calibri"/>
                <w:sz w:val="16"/>
                <w:szCs w:val="16"/>
              </w:rPr>
              <w:t>nica</w:t>
            </w:r>
            <w:proofErr w:type="spellEnd"/>
            <w:r>
              <w:rPr>
                <w:rFonts w:ascii="Calibri" w:eastAsia="Calibri" w:hAnsi="Calibri" w:cs="Calibri"/>
                <w:sz w:val="16"/>
                <w:szCs w:val="16"/>
              </w:rPr>
              <w:t xml:space="preserve"> vez, independente do quantitativo de ações que ele participe.</w:t>
            </w:r>
          </w:p>
        </w:tc>
      </w:tr>
      <w:tr w:rsidR="00695CBA" w14:paraId="524399A7"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5E9252DC" w14:textId="77777777" w:rsidR="00695CBA" w:rsidRDefault="00000000">
            <w:pPr>
              <w:spacing w:before="124"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Primeira Medição 2024:</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2E81BD7B" w14:textId="77777777" w:rsidR="00695CBA" w:rsidRDefault="00000000">
            <w:pPr>
              <w:spacing w:before="124" w:line="240" w:lineRule="auto"/>
              <w:ind w:left="10"/>
              <w:jc w:val="center"/>
              <w:rPr>
                <w:rFonts w:ascii="Calibri" w:eastAsia="Calibri" w:hAnsi="Calibri" w:cs="Calibri"/>
                <w:sz w:val="16"/>
                <w:szCs w:val="16"/>
              </w:rPr>
            </w:pPr>
            <w:r>
              <w:rPr>
                <w:rFonts w:ascii="Calibri" w:eastAsia="Calibri" w:hAnsi="Calibri" w:cs="Calibri"/>
                <w:sz w:val="16"/>
                <w:szCs w:val="16"/>
              </w:rPr>
              <w:t>4,6%</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424EDF51" w14:textId="77777777" w:rsidR="00695CBA" w:rsidRDefault="00000000">
            <w:pPr>
              <w:spacing w:before="124"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6D9F2C7" w14:textId="77777777" w:rsidR="00695CBA" w:rsidRDefault="00000000">
            <w:pPr>
              <w:spacing w:before="124" w:line="240" w:lineRule="auto"/>
              <w:ind w:left="50"/>
              <w:rPr>
                <w:rFonts w:ascii="Calibri" w:eastAsia="Calibri" w:hAnsi="Calibri" w:cs="Calibri"/>
                <w:color w:val="3C3C3C"/>
                <w:sz w:val="16"/>
                <w:szCs w:val="16"/>
              </w:rPr>
            </w:pPr>
            <w:r>
              <w:rPr>
                <w:rFonts w:ascii="Calibri" w:eastAsia="Calibri" w:hAnsi="Calibri" w:cs="Calibri"/>
                <w:color w:val="3C3C3C"/>
                <w:sz w:val="16"/>
                <w:szCs w:val="16"/>
              </w:rPr>
              <w:t>Quanto maior melhor</w:t>
            </w:r>
          </w:p>
        </w:tc>
      </w:tr>
      <w:tr w:rsidR="00695CBA" w14:paraId="20113316"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066A81F3" w14:textId="77777777" w:rsidR="00695CBA" w:rsidRDefault="00000000">
            <w:pPr>
              <w:spacing w:before="114"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3F07F86E" w14:textId="77777777" w:rsidR="00695CBA" w:rsidRDefault="00000000">
            <w:pPr>
              <w:spacing w:before="114" w:line="240" w:lineRule="auto"/>
              <w:ind w:left="10"/>
              <w:jc w:val="center"/>
              <w:rPr>
                <w:rFonts w:ascii="Calibri" w:eastAsia="Calibri" w:hAnsi="Calibri" w:cs="Calibri"/>
                <w:sz w:val="16"/>
                <w:szCs w:val="16"/>
              </w:rPr>
            </w:pPr>
            <w:r>
              <w:rPr>
                <w:rFonts w:ascii="Calibri" w:eastAsia="Calibri" w:hAnsi="Calibri" w:cs="Calibri"/>
                <w:sz w:val="16"/>
                <w:szCs w:val="16"/>
              </w:rPr>
              <w:t>5,0%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2FD273CC" w14:textId="77777777" w:rsidR="00695CBA" w:rsidRDefault="00000000">
            <w:pPr>
              <w:spacing w:before="114"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37B118CD" w14:textId="77777777" w:rsidR="00695CBA" w:rsidRDefault="00000000">
            <w:pPr>
              <w:spacing w:before="114" w:line="240" w:lineRule="auto"/>
              <w:ind w:left="50"/>
              <w:rPr>
                <w:rFonts w:ascii="Calibri" w:eastAsia="Calibri" w:hAnsi="Calibri" w:cs="Calibri"/>
                <w:color w:val="3C3C3C"/>
                <w:sz w:val="16"/>
                <w:szCs w:val="16"/>
              </w:rPr>
            </w:pPr>
            <w:r>
              <w:rPr>
                <w:rFonts w:ascii="Calibri" w:eastAsia="Calibri" w:hAnsi="Calibri" w:cs="Calibri"/>
                <w:color w:val="3C3C3C"/>
                <w:sz w:val="16"/>
                <w:szCs w:val="16"/>
              </w:rPr>
              <w:t>IFSC</w:t>
            </w:r>
          </w:p>
        </w:tc>
      </w:tr>
      <w:tr w:rsidR="00695CBA" w14:paraId="667B7C25"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EE198D3" w14:textId="77777777" w:rsidR="00695CBA" w:rsidRDefault="00000000">
            <w:pPr>
              <w:spacing w:before="109"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3FB0BB95" w14:textId="77777777" w:rsidR="00695CBA" w:rsidRDefault="00000000">
            <w:pPr>
              <w:spacing w:before="109" w:line="240" w:lineRule="auto"/>
              <w:ind w:left="10"/>
              <w:jc w:val="center"/>
              <w:rPr>
                <w:rFonts w:ascii="Calibri" w:eastAsia="Calibri" w:hAnsi="Calibri" w:cs="Calibri"/>
                <w:sz w:val="16"/>
                <w:szCs w:val="16"/>
              </w:rPr>
            </w:pPr>
            <w:r>
              <w:rPr>
                <w:rFonts w:ascii="Calibri" w:eastAsia="Calibri" w:hAnsi="Calibri" w:cs="Calibri"/>
                <w:sz w:val="16"/>
                <w:szCs w:val="16"/>
              </w:rPr>
              <w:t>6,0%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7A19104D" w14:textId="77777777" w:rsidR="00695CBA" w:rsidRDefault="00000000">
            <w:pPr>
              <w:spacing w:before="109"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2E935DA0" w14:textId="77777777" w:rsidR="00695CBA" w:rsidRDefault="00000000">
            <w:pPr>
              <w:spacing w:before="109" w:line="240" w:lineRule="auto"/>
              <w:ind w:left="50"/>
              <w:rPr>
                <w:rFonts w:ascii="Calibri" w:eastAsia="Calibri" w:hAnsi="Calibri" w:cs="Calibri"/>
                <w:color w:val="3C3C3C"/>
                <w:sz w:val="16"/>
                <w:szCs w:val="16"/>
              </w:rPr>
            </w:pPr>
            <w:r>
              <w:rPr>
                <w:rFonts w:ascii="Calibri" w:eastAsia="Calibri" w:hAnsi="Calibri" w:cs="Calibri"/>
                <w:color w:val="3C3C3C"/>
                <w:sz w:val="16"/>
                <w:szCs w:val="16"/>
              </w:rPr>
              <w:t>Câmpus</w:t>
            </w:r>
          </w:p>
        </w:tc>
      </w:tr>
      <w:tr w:rsidR="00695CBA" w14:paraId="0CFD30A8"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2A567A0C" w14:textId="77777777" w:rsidR="00695CBA" w:rsidRDefault="00000000">
            <w:pPr>
              <w:spacing w:before="104"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5294F9B2" w14:textId="77777777" w:rsidR="00695CBA" w:rsidRDefault="00000000">
            <w:pPr>
              <w:spacing w:before="104" w:line="240" w:lineRule="auto"/>
              <w:ind w:left="10"/>
              <w:jc w:val="center"/>
              <w:rPr>
                <w:rFonts w:ascii="Calibri" w:eastAsia="Calibri" w:hAnsi="Calibri" w:cs="Calibri"/>
                <w:sz w:val="16"/>
                <w:szCs w:val="16"/>
              </w:rPr>
            </w:pPr>
            <w:r>
              <w:rPr>
                <w:rFonts w:ascii="Calibri" w:eastAsia="Calibri" w:hAnsi="Calibri" w:cs="Calibri"/>
                <w:sz w:val="16"/>
                <w:szCs w:val="16"/>
              </w:rPr>
              <w:t>7,0%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383C0B9D" w14:textId="77777777" w:rsidR="00695CBA" w:rsidRDefault="00000000">
            <w:pPr>
              <w:spacing w:before="104"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729659BA" w14:textId="77777777" w:rsidR="00695CBA" w:rsidRDefault="00000000">
            <w:pPr>
              <w:spacing w:before="104" w:line="240" w:lineRule="auto"/>
              <w:ind w:left="50"/>
              <w:rPr>
                <w:rFonts w:ascii="Calibri" w:eastAsia="Calibri" w:hAnsi="Calibri" w:cs="Calibri"/>
                <w:color w:val="3C3C3C"/>
                <w:sz w:val="16"/>
                <w:szCs w:val="16"/>
              </w:rPr>
            </w:pPr>
            <w:r>
              <w:rPr>
                <w:rFonts w:ascii="Calibri" w:eastAsia="Calibri" w:hAnsi="Calibri" w:cs="Calibri"/>
                <w:color w:val="3C3C3C"/>
                <w:sz w:val="16"/>
                <w:szCs w:val="16"/>
              </w:rPr>
              <w:t>Anual</w:t>
            </w:r>
          </w:p>
        </w:tc>
      </w:tr>
      <w:tr w:rsidR="00695CBA" w14:paraId="6D22D874"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684048B6" w14:textId="77777777" w:rsidR="00695CBA" w:rsidRDefault="00000000">
            <w:pPr>
              <w:spacing w:before="182"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05326A5A" w14:textId="77777777" w:rsidR="00695CBA" w:rsidRDefault="00000000">
            <w:pPr>
              <w:spacing w:before="182" w:line="240" w:lineRule="auto"/>
              <w:ind w:left="10"/>
              <w:jc w:val="center"/>
              <w:rPr>
                <w:rFonts w:ascii="Calibri" w:eastAsia="Calibri" w:hAnsi="Calibri" w:cs="Calibri"/>
                <w:sz w:val="16"/>
                <w:szCs w:val="16"/>
              </w:rPr>
            </w:pPr>
            <w:r>
              <w:rPr>
                <w:rFonts w:ascii="Calibri" w:eastAsia="Calibri" w:hAnsi="Calibri" w:cs="Calibri"/>
                <w:sz w:val="16"/>
                <w:szCs w:val="16"/>
              </w:rPr>
              <w:t>8,0%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7A26B850" w14:textId="77777777" w:rsidR="00695CBA" w:rsidRDefault="00000000">
            <w:pPr>
              <w:spacing w:before="182"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20" w:type="dxa"/>
            <w:tcBorders>
              <w:top w:val="single" w:sz="8" w:space="0" w:color="FFFFFF"/>
              <w:left w:val="single" w:sz="8" w:space="0" w:color="FFFFFF"/>
              <w:bottom w:val="single" w:sz="8" w:space="0" w:color="FFFFFF"/>
            </w:tcBorders>
            <w:shd w:val="clear" w:color="auto" w:fill="D9D9D9"/>
          </w:tcPr>
          <w:p w14:paraId="3A79C90D" w14:textId="77777777" w:rsidR="00695CBA" w:rsidRDefault="00000000">
            <w:pPr>
              <w:spacing w:before="182" w:line="240" w:lineRule="auto"/>
              <w:ind w:left="50"/>
              <w:rPr>
                <w:rFonts w:ascii="Calibri" w:eastAsia="Calibri" w:hAnsi="Calibri" w:cs="Calibri"/>
                <w:sz w:val="16"/>
                <w:szCs w:val="16"/>
              </w:rPr>
            </w:pPr>
            <w:r>
              <w:rPr>
                <w:rFonts w:ascii="Calibri" w:eastAsia="Calibri" w:hAnsi="Calibri" w:cs="Calibri"/>
                <w:sz w:val="16"/>
                <w:szCs w:val="16"/>
              </w:rPr>
              <w:t>DIREX</w:t>
            </w:r>
          </w:p>
        </w:tc>
      </w:tr>
      <w:tr w:rsidR="00695CBA" w14:paraId="71FCCD01"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6CD6C715" w14:textId="77777777" w:rsidR="00695CBA" w:rsidRDefault="00000000">
            <w:pPr>
              <w:spacing w:before="9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06A07508" w14:textId="77777777" w:rsidR="00695CBA" w:rsidRDefault="00000000">
            <w:pPr>
              <w:spacing w:before="98" w:line="240" w:lineRule="auto"/>
              <w:ind w:left="10"/>
              <w:jc w:val="center"/>
              <w:rPr>
                <w:rFonts w:ascii="Calibri" w:eastAsia="Calibri" w:hAnsi="Calibri" w:cs="Calibri"/>
                <w:sz w:val="16"/>
                <w:szCs w:val="16"/>
              </w:rPr>
            </w:pPr>
            <w:r>
              <w:rPr>
                <w:rFonts w:ascii="Calibri" w:eastAsia="Calibri" w:hAnsi="Calibri" w:cs="Calibri"/>
                <w:sz w:val="16"/>
                <w:szCs w:val="16"/>
              </w:rPr>
              <w:t>9,0%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54B665E2" w14:textId="77777777" w:rsidR="00695CBA" w:rsidRDefault="00000000">
            <w:pPr>
              <w:spacing w:before="98"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20" w:type="dxa"/>
            <w:tcBorders>
              <w:top w:val="single" w:sz="8" w:space="0" w:color="FFFFFF"/>
              <w:left w:val="single" w:sz="8" w:space="0" w:color="FFFFFF"/>
              <w:bottom w:val="single" w:sz="8" w:space="0" w:color="FFFFFF"/>
            </w:tcBorders>
            <w:shd w:val="clear" w:color="auto" w:fill="D9D9D9"/>
          </w:tcPr>
          <w:p w14:paraId="746F6EDB" w14:textId="77777777" w:rsidR="00695CBA" w:rsidRDefault="00000000">
            <w:pPr>
              <w:spacing w:before="47"/>
              <w:ind w:left="50"/>
              <w:rPr>
                <w:rFonts w:ascii="Calibri" w:eastAsia="Calibri" w:hAnsi="Calibri" w:cs="Calibri"/>
                <w:sz w:val="16"/>
                <w:szCs w:val="16"/>
              </w:rPr>
            </w:pPr>
            <w:r>
              <w:rPr>
                <w:rFonts w:ascii="Calibri" w:eastAsia="Calibri" w:hAnsi="Calibri" w:cs="Calibri"/>
                <w:sz w:val="16"/>
                <w:szCs w:val="16"/>
              </w:rPr>
              <w:t>SIGAA</w:t>
            </w:r>
          </w:p>
        </w:tc>
      </w:tr>
      <w:tr w:rsidR="00695CBA" w14:paraId="75893045"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0A518C8A" w14:textId="77777777" w:rsidR="00695CBA" w:rsidRDefault="00000000">
            <w:pPr>
              <w:spacing w:before="53"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478077D2"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2B0DB25E" w14:textId="77777777" w:rsidR="00695CBA" w:rsidRDefault="00000000">
            <w:pPr>
              <w:spacing w:before="58" w:line="240" w:lineRule="auto"/>
              <w:ind w:left="25"/>
              <w:jc w:val="center"/>
              <w:rPr>
                <w:rFonts w:ascii="Calibri" w:eastAsia="Calibri" w:hAnsi="Calibri" w:cs="Calibri"/>
                <w:sz w:val="16"/>
                <w:szCs w:val="16"/>
              </w:rPr>
            </w:pPr>
            <w:proofErr w:type="gramStart"/>
            <w:r>
              <w:rPr>
                <w:rFonts w:ascii="Calibri" w:eastAsia="Calibri" w:hAnsi="Calibri" w:cs="Calibri"/>
                <w:sz w:val="16"/>
                <w:szCs w:val="16"/>
              </w:rPr>
              <w:t>PDAE[</w:t>
            </w:r>
            <w:proofErr w:type="gramEnd"/>
            <w:r>
              <w:rPr>
                <w:rFonts w:ascii="Calibri" w:eastAsia="Calibri" w:hAnsi="Calibri" w:cs="Calibri"/>
                <w:sz w:val="16"/>
                <w:szCs w:val="16"/>
              </w:rPr>
              <w:t>%] = (NDAAE/NA)*100</w:t>
            </w:r>
          </w:p>
        </w:tc>
      </w:tr>
      <w:tr w:rsidR="00695CBA" w14:paraId="52D39F60"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26818B8E" w14:textId="77777777" w:rsidR="00695CBA" w:rsidRDefault="00000000">
            <w:pPr>
              <w:spacing w:before="63"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714F22E3"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1B960915" w14:textId="025DEEE3" w:rsidR="00695CBA" w:rsidRDefault="00000000">
            <w:pPr>
              <w:spacing w:before="61"/>
              <w:ind w:left="45" w:right="241"/>
            </w:pPr>
            <w:r>
              <w:rPr>
                <w:rFonts w:ascii="Calibri" w:eastAsia="Calibri" w:hAnsi="Calibri" w:cs="Calibri"/>
                <w:sz w:val="16"/>
                <w:szCs w:val="16"/>
              </w:rPr>
              <w:t xml:space="preserve">NDAAE = </w:t>
            </w:r>
            <w:r w:rsidR="008A6E17">
              <w:rPr>
                <w:rFonts w:ascii="Calibri" w:eastAsia="Calibri" w:hAnsi="Calibri" w:cs="Calibri"/>
                <w:sz w:val="16"/>
                <w:szCs w:val="16"/>
              </w:rPr>
              <w:t>Nú</w:t>
            </w:r>
            <w:r w:rsidR="008A6E17">
              <w:rPr>
                <w:sz w:val="16"/>
                <w:szCs w:val="16"/>
              </w:rPr>
              <w:t>m</w:t>
            </w:r>
            <w:r w:rsidR="008A6E17">
              <w:rPr>
                <w:rFonts w:ascii="Calibri" w:eastAsia="Calibri" w:hAnsi="Calibri" w:cs="Calibri"/>
                <w:sz w:val="16"/>
                <w:szCs w:val="16"/>
              </w:rPr>
              <w:t>ero</w:t>
            </w:r>
            <w:r>
              <w:rPr>
                <w:rFonts w:ascii="Calibri" w:eastAsia="Calibri" w:hAnsi="Calibri" w:cs="Calibri"/>
                <w:sz w:val="16"/>
                <w:szCs w:val="16"/>
              </w:rPr>
              <w:t xml:space="preserve"> de discentes ativos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integrado,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subsequente,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concomitante, </w:t>
            </w:r>
            <w:proofErr w:type="spellStart"/>
            <w:r>
              <w:rPr>
                <w:rFonts w:ascii="Calibri" w:eastAsia="Calibri" w:hAnsi="Calibri" w:cs="Calibri"/>
                <w:sz w:val="16"/>
                <w:szCs w:val="16"/>
              </w:rPr>
              <w:t>graduac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po</w:t>
            </w:r>
            <w:r>
              <w:rPr>
                <w:sz w:val="16"/>
                <w:szCs w:val="16"/>
              </w:rPr>
              <w:t>́</w:t>
            </w:r>
            <w:r>
              <w:rPr>
                <w:rFonts w:ascii="Calibri" w:eastAsia="Calibri" w:hAnsi="Calibri" w:cs="Calibri"/>
                <w:sz w:val="16"/>
                <w:szCs w:val="16"/>
              </w:rPr>
              <w:t>s-graduac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 xml:space="preserve"> lato sensu e stricto sensu) envolvidos em ações da extensão no IFSC;</w:t>
            </w:r>
          </w:p>
          <w:p w14:paraId="65E730FC" w14:textId="58AE99A6" w:rsidR="00695CBA" w:rsidRDefault="00000000">
            <w:pPr>
              <w:spacing w:before="98"/>
              <w:ind w:left="45" w:right="89"/>
            </w:pPr>
            <w:r>
              <w:rPr>
                <w:rFonts w:ascii="Calibri" w:eastAsia="Calibri" w:hAnsi="Calibri" w:cs="Calibri"/>
                <w:sz w:val="16"/>
                <w:szCs w:val="16"/>
              </w:rPr>
              <w:t xml:space="preserve">NA = </w:t>
            </w:r>
            <w:r w:rsidR="008A6E17">
              <w:rPr>
                <w:rFonts w:ascii="Calibri" w:eastAsia="Calibri" w:hAnsi="Calibri" w:cs="Calibri"/>
                <w:sz w:val="16"/>
                <w:szCs w:val="16"/>
              </w:rPr>
              <w:t>Nú</w:t>
            </w:r>
            <w:r w:rsidR="008A6E17">
              <w:rPr>
                <w:sz w:val="16"/>
                <w:szCs w:val="16"/>
              </w:rPr>
              <w:t>m</w:t>
            </w:r>
            <w:r w:rsidR="008A6E17">
              <w:rPr>
                <w:rFonts w:ascii="Calibri" w:eastAsia="Calibri" w:hAnsi="Calibri" w:cs="Calibri"/>
                <w:sz w:val="16"/>
                <w:szCs w:val="16"/>
              </w:rPr>
              <w:t>ero</w:t>
            </w:r>
            <w:r>
              <w:rPr>
                <w:rFonts w:ascii="Calibri" w:eastAsia="Calibri" w:hAnsi="Calibri" w:cs="Calibri"/>
                <w:sz w:val="16"/>
                <w:szCs w:val="16"/>
              </w:rPr>
              <w:t xml:space="preserve"> total de discentes ativos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integrado,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subsequente, </w:t>
            </w:r>
            <w:r w:rsidR="008A6E17">
              <w:rPr>
                <w:rFonts w:ascii="Calibri" w:eastAsia="Calibri" w:hAnsi="Calibri" w:cs="Calibri"/>
                <w:sz w:val="16"/>
                <w:szCs w:val="16"/>
              </w:rPr>
              <w:t>té</w:t>
            </w:r>
            <w:r w:rsidR="008A6E17">
              <w:rPr>
                <w:sz w:val="16"/>
                <w:szCs w:val="16"/>
              </w:rPr>
              <w:t>c</w:t>
            </w:r>
            <w:r w:rsidR="008A6E17">
              <w:rPr>
                <w:rFonts w:ascii="Calibri" w:eastAsia="Calibri" w:hAnsi="Calibri" w:cs="Calibri"/>
                <w:sz w:val="16"/>
                <w:szCs w:val="16"/>
              </w:rPr>
              <w:t>nico</w:t>
            </w:r>
            <w:r>
              <w:rPr>
                <w:rFonts w:ascii="Calibri" w:eastAsia="Calibri" w:hAnsi="Calibri" w:cs="Calibri"/>
                <w:sz w:val="16"/>
                <w:szCs w:val="16"/>
              </w:rPr>
              <w:t xml:space="preserve"> concomitante, </w:t>
            </w:r>
            <w:proofErr w:type="spellStart"/>
            <w:r>
              <w:rPr>
                <w:rFonts w:ascii="Calibri" w:eastAsia="Calibri" w:hAnsi="Calibri" w:cs="Calibri"/>
                <w:sz w:val="16"/>
                <w:szCs w:val="16"/>
              </w:rPr>
              <w:t>graduac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 xml:space="preserve">, </w:t>
            </w:r>
            <w:proofErr w:type="spellStart"/>
            <w:r>
              <w:rPr>
                <w:rFonts w:ascii="Calibri" w:eastAsia="Calibri" w:hAnsi="Calibri" w:cs="Calibri"/>
                <w:sz w:val="16"/>
                <w:szCs w:val="16"/>
              </w:rPr>
              <w:t>po</w:t>
            </w:r>
            <w:r>
              <w:rPr>
                <w:sz w:val="16"/>
                <w:szCs w:val="16"/>
              </w:rPr>
              <w:t>́</w:t>
            </w:r>
            <w:r>
              <w:rPr>
                <w:rFonts w:ascii="Calibri" w:eastAsia="Calibri" w:hAnsi="Calibri" w:cs="Calibri"/>
                <w:sz w:val="16"/>
                <w:szCs w:val="16"/>
              </w:rPr>
              <w:t>s-graduac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 xml:space="preserve"> lato sensu e stricto sensu) da </w:t>
            </w:r>
            <w:proofErr w:type="spellStart"/>
            <w:r>
              <w:rPr>
                <w:rFonts w:ascii="Calibri" w:eastAsia="Calibri" w:hAnsi="Calibri" w:cs="Calibri"/>
                <w:sz w:val="16"/>
                <w:szCs w:val="16"/>
              </w:rPr>
              <w:t>Instituic</w:t>
            </w:r>
            <w:r>
              <w:rPr>
                <w:sz w:val="16"/>
                <w:szCs w:val="16"/>
              </w:rPr>
              <w:t>ã̧</w:t>
            </w:r>
            <w:r>
              <w:rPr>
                <w:rFonts w:ascii="Calibri" w:eastAsia="Calibri" w:hAnsi="Calibri" w:cs="Calibri"/>
                <w:sz w:val="16"/>
                <w:szCs w:val="16"/>
              </w:rPr>
              <w:t>o</w:t>
            </w:r>
            <w:proofErr w:type="spellEnd"/>
            <w:r>
              <w:rPr>
                <w:rFonts w:ascii="Calibri" w:eastAsia="Calibri" w:hAnsi="Calibri" w:cs="Calibri"/>
                <w:sz w:val="16"/>
                <w:szCs w:val="16"/>
              </w:rPr>
              <w:t>.</w:t>
            </w:r>
          </w:p>
        </w:tc>
      </w:tr>
      <w:tr w:rsidR="00695CBA" w14:paraId="3695DD4D"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03FA5B86" w14:textId="77777777" w:rsidR="00695CBA" w:rsidRDefault="00000000">
            <w:pPr>
              <w:spacing w:before="44" w:line="240" w:lineRule="auto"/>
              <w:ind w:left="25" w:right="241"/>
              <w:jc w:val="center"/>
              <w:rPr>
                <w:rFonts w:ascii="Calibri" w:eastAsia="Calibri" w:hAnsi="Calibri" w:cs="Calibri"/>
                <w:b/>
                <w:color w:val="FFFFFF"/>
                <w:sz w:val="16"/>
                <w:szCs w:val="16"/>
              </w:rPr>
            </w:pPr>
            <w:r>
              <w:rPr>
                <w:rFonts w:ascii="Calibri" w:eastAsia="Calibri" w:hAnsi="Calibri" w:cs="Calibri"/>
                <w:b/>
                <w:color w:val="FFFFFF"/>
                <w:sz w:val="16"/>
                <w:szCs w:val="16"/>
              </w:rPr>
              <w:t>Indicador (3)</w:t>
            </w:r>
          </w:p>
        </w:tc>
      </w:tr>
      <w:tr w:rsidR="00695CBA" w14:paraId="3B9B6002"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2E57A09A" w14:textId="77777777" w:rsidR="00695CBA" w:rsidRDefault="00000000">
            <w:pPr>
              <w:spacing w:before="61" w:line="240" w:lineRule="auto"/>
              <w:ind w:left="45" w:right="241"/>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390" w:type="dxa"/>
            <w:gridSpan w:val="3"/>
            <w:tcBorders>
              <w:top w:val="single" w:sz="8" w:space="0" w:color="FFFFFF"/>
              <w:left w:val="single" w:sz="8" w:space="0" w:color="FFFFFF"/>
              <w:bottom w:val="single" w:sz="8" w:space="0" w:color="FFFFFF"/>
              <w:right w:val="single" w:sz="8" w:space="0" w:color="FFFFFF"/>
            </w:tcBorders>
            <w:shd w:val="clear" w:color="auto" w:fill="D9D9D9"/>
          </w:tcPr>
          <w:p w14:paraId="72B8EE50" w14:textId="77777777" w:rsidR="00695CBA" w:rsidRDefault="00000000">
            <w:pPr>
              <w:spacing w:before="69" w:line="240" w:lineRule="auto"/>
              <w:ind w:left="45"/>
            </w:pPr>
            <w:r>
              <w:rPr>
                <w:rFonts w:ascii="Calibri" w:eastAsia="Calibri" w:hAnsi="Calibri" w:cs="Calibri"/>
                <w:b/>
                <w:sz w:val="16"/>
                <w:szCs w:val="16"/>
              </w:rPr>
              <w:t>A4.3</w:t>
            </w:r>
            <w:r>
              <w:rPr>
                <w:rFonts w:ascii="Calibri" w:eastAsia="Calibri" w:hAnsi="Calibri" w:cs="Calibri"/>
                <w:sz w:val="16"/>
                <w:szCs w:val="16"/>
              </w:rPr>
              <w:t>: Porcentagem de servidores desenvolvendo ações de extensão - %SAE</w:t>
            </w:r>
          </w:p>
        </w:tc>
      </w:tr>
      <w:tr w:rsidR="00695CBA" w14:paraId="060CB31C"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52BF0AC3" w14:textId="77777777" w:rsidR="00695CBA" w:rsidRDefault="00000000">
            <w:pPr>
              <w:spacing w:before="66" w:line="240" w:lineRule="auto"/>
              <w:ind w:left="25" w:right="241"/>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1F3E2FCA"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303FEB9A" w14:textId="12F30D99" w:rsidR="00695CBA" w:rsidRDefault="00000000">
            <w:pPr>
              <w:spacing w:before="44"/>
              <w:ind w:left="45" w:right="241"/>
            </w:pPr>
            <w:r>
              <w:rPr>
                <w:rFonts w:ascii="Calibri" w:eastAsia="Calibri" w:hAnsi="Calibri" w:cs="Calibri"/>
                <w:sz w:val="16"/>
                <w:szCs w:val="16"/>
              </w:rPr>
              <w:lastRenderedPageBreak/>
              <w:t xml:space="preserve">Este indicador tem como objetivo mensurar a porcentagem de servidores envolvidos em ações de extensão, seja como coordenador, orientador, coorientador ou membro da equipe registrada no SIGAA. A </w:t>
            </w:r>
            <w:r w:rsidR="008A6E17">
              <w:rPr>
                <w:rFonts w:ascii="Calibri" w:eastAsia="Calibri" w:hAnsi="Calibri" w:cs="Calibri"/>
                <w:sz w:val="16"/>
                <w:szCs w:val="16"/>
              </w:rPr>
              <w:t>participaç</w:t>
            </w:r>
            <w:r w:rsidR="008A6E17">
              <w:rPr>
                <w:sz w:val="16"/>
                <w:szCs w:val="16"/>
              </w:rPr>
              <w:t>ão</w:t>
            </w:r>
            <w:r>
              <w:rPr>
                <w:rFonts w:ascii="Calibri" w:eastAsia="Calibri" w:hAnsi="Calibri" w:cs="Calibri"/>
                <w:sz w:val="16"/>
                <w:szCs w:val="16"/>
              </w:rPr>
              <w:t xml:space="preserve"> do servidor nas </w:t>
            </w:r>
            <w:r w:rsidR="008A6E17">
              <w:rPr>
                <w:rFonts w:ascii="Calibri" w:eastAsia="Calibri" w:hAnsi="Calibri" w:cs="Calibri"/>
                <w:sz w:val="16"/>
                <w:szCs w:val="16"/>
              </w:rPr>
              <w:t>ações deverá</w:t>
            </w:r>
            <w:r>
              <w:rPr>
                <w:sz w:val="16"/>
                <w:szCs w:val="16"/>
              </w:rPr>
              <w:t xml:space="preserve"> </w:t>
            </w:r>
            <w:r>
              <w:rPr>
                <w:rFonts w:ascii="Calibri" w:eastAsia="Calibri" w:hAnsi="Calibri" w:cs="Calibri"/>
                <w:sz w:val="16"/>
                <w:szCs w:val="16"/>
              </w:rPr>
              <w:t xml:space="preserve">ser contabilizada uma </w:t>
            </w:r>
            <w:r w:rsidR="008A6E17">
              <w:rPr>
                <w:rFonts w:ascii="Calibri" w:eastAsia="Calibri" w:hAnsi="Calibri" w:cs="Calibri"/>
                <w:sz w:val="16"/>
                <w:szCs w:val="16"/>
              </w:rPr>
              <w:t>ú</w:t>
            </w:r>
            <w:r w:rsidR="008A6E17">
              <w:rPr>
                <w:sz w:val="16"/>
                <w:szCs w:val="16"/>
              </w:rPr>
              <w:t>n</w:t>
            </w:r>
            <w:r w:rsidR="008A6E17">
              <w:rPr>
                <w:rFonts w:ascii="Calibri" w:eastAsia="Calibri" w:hAnsi="Calibri" w:cs="Calibri"/>
                <w:sz w:val="16"/>
                <w:szCs w:val="16"/>
              </w:rPr>
              <w:t>ica</w:t>
            </w:r>
            <w:r>
              <w:rPr>
                <w:rFonts w:ascii="Calibri" w:eastAsia="Calibri" w:hAnsi="Calibri" w:cs="Calibri"/>
                <w:sz w:val="16"/>
                <w:szCs w:val="16"/>
              </w:rPr>
              <w:t xml:space="preserve"> vez, independente do quantitativo de ações que ele participe.</w:t>
            </w:r>
          </w:p>
        </w:tc>
      </w:tr>
      <w:tr w:rsidR="00695CBA" w14:paraId="5173824B"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2FBC1EBE" w14:textId="77777777" w:rsidR="00695CBA" w:rsidRDefault="00000000">
            <w:pPr>
              <w:spacing w:before="70" w:line="240" w:lineRule="auto"/>
              <w:ind w:left="45" w:right="241"/>
              <w:rPr>
                <w:rFonts w:ascii="Calibri" w:eastAsia="Calibri" w:hAnsi="Calibri" w:cs="Calibri"/>
                <w:b/>
                <w:color w:val="FFFFFF"/>
                <w:sz w:val="16"/>
                <w:szCs w:val="16"/>
              </w:rPr>
            </w:pPr>
            <w:r>
              <w:rPr>
                <w:rFonts w:ascii="Calibri" w:eastAsia="Calibri" w:hAnsi="Calibri" w:cs="Calibri"/>
                <w:b/>
                <w:color w:val="FFFFFF"/>
                <w:sz w:val="16"/>
                <w:szCs w:val="16"/>
              </w:rPr>
              <w:t>Primeira Medição 2024:</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5EF42801" w14:textId="77777777" w:rsidR="00695CBA" w:rsidRDefault="00000000">
            <w:pPr>
              <w:spacing w:before="70" w:line="240" w:lineRule="auto"/>
              <w:ind w:left="10"/>
              <w:jc w:val="center"/>
              <w:rPr>
                <w:rFonts w:ascii="Calibri" w:eastAsia="Calibri" w:hAnsi="Calibri" w:cs="Calibri"/>
                <w:sz w:val="16"/>
                <w:szCs w:val="16"/>
              </w:rPr>
            </w:pPr>
            <w:r>
              <w:rPr>
                <w:rFonts w:ascii="Calibri" w:eastAsia="Calibri" w:hAnsi="Calibri" w:cs="Calibri"/>
                <w:sz w:val="16"/>
                <w:szCs w:val="16"/>
              </w:rPr>
              <w:t>9,3%</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57AF850E" w14:textId="77777777" w:rsidR="00695CBA" w:rsidRDefault="00000000">
            <w:pPr>
              <w:spacing w:before="70"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03904A00" w14:textId="77777777" w:rsidR="00695CBA" w:rsidRDefault="00000000">
            <w:pPr>
              <w:spacing w:before="70" w:line="240" w:lineRule="auto"/>
              <w:ind w:left="50"/>
              <w:rPr>
                <w:rFonts w:ascii="Calibri" w:eastAsia="Calibri" w:hAnsi="Calibri" w:cs="Calibri"/>
                <w:color w:val="3C3C3C"/>
                <w:sz w:val="16"/>
                <w:szCs w:val="16"/>
              </w:rPr>
            </w:pPr>
            <w:r>
              <w:rPr>
                <w:rFonts w:ascii="Calibri" w:eastAsia="Calibri" w:hAnsi="Calibri" w:cs="Calibri"/>
                <w:color w:val="3C3C3C"/>
                <w:sz w:val="16"/>
                <w:szCs w:val="16"/>
              </w:rPr>
              <w:t>Quanto maior melhor</w:t>
            </w:r>
          </w:p>
        </w:tc>
      </w:tr>
      <w:tr w:rsidR="00695CBA" w14:paraId="53CC06E6"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575A5C19" w14:textId="77777777" w:rsidR="00695CBA" w:rsidRDefault="00000000">
            <w:pPr>
              <w:spacing w:before="48" w:line="240" w:lineRule="auto"/>
              <w:ind w:left="45" w:right="241"/>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408C17A7" w14:textId="77777777" w:rsidR="00695CBA" w:rsidRDefault="00000000">
            <w:pPr>
              <w:spacing w:before="48" w:line="240" w:lineRule="auto"/>
              <w:ind w:left="10"/>
              <w:jc w:val="center"/>
              <w:rPr>
                <w:rFonts w:ascii="Calibri" w:eastAsia="Calibri" w:hAnsi="Calibri" w:cs="Calibri"/>
                <w:sz w:val="16"/>
                <w:szCs w:val="16"/>
              </w:rPr>
            </w:pPr>
            <w:r>
              <w:rPr>
                <w:rFonts w:ascii="Calibri" w:eastAsia="Calibri" w:hAnsi="Calibri" w:cs="Calibri"/>
                <w:sz w:val="16"/>
                <w:szCs w:val="16"/>
              </w:rPr>
              <w:t>10%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59744313" w14:textId="77777777" w:rsidR="00695CBA" w:rsidRDefault="00000000">
            <w:pPr>
              <w:spacing w:before="48"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5C3E0ED6" w14:textId="77777777" w:rsidR="00695CBA" w:rsidRDefault="00000000">
            <w:pPr>
              <w:spacing w:before="48" w:line="240" w:lineRule="auto"/>
              <w:ind w:left="50"/>
              <w:rPr>
                <w:rFonts w:ascii="Calibri" w:eastAsia="Calibri" w:hAnsi="Calibri" w:cs="Calibri"/>
                <w:color w:val="3C3C3C"/>
                <w:sz w:val="16"/>
                <w:szCs w:val="16"/>
              </w:rPr>
            </w:pPr>
            <w:r>
              <w:rPr>
                <w:rFonts w:ascii="Calibri" w:eastAsia="Calibri" w:hAnsi="Calibri" w:cs="Calibri"/>
                <w:color w:val="3C3C3C"/>
                <w:sz w:val="16"/>
                <w:szCs w:val="16"/>
              </w:rPr>
              <w:t>IFSC</w:t>
            </w:r>
          </w:p>
        </w:tc>
      </w:tr>
      <w:tr w:rsidR="00695CBA" w14:paraId="3F08462D"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5531999E" w14:textId="77777777" w:rsidR="00695CBA" w:rsidRDefault="00000000">
            <w:pPr>
              <w:spacing w:before="74"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6ADF2A19" w14:textId="77777777" w:rsidR="00695CBA" w:rsidRDefault="00000000">
            <w:pPr>
              <w:spacing w:before="74" w:line="240" w:lineRule="auto"/>
              <w:ind w:left="10"/>
              <w:jc w:val="center"/>
              <w:rPr>
                <w:rFonts w:ascii="Calibri" w:eastAsia="Calibri" w:hAnsi="Calibri" w:cs="Calibri"/>
                <w:sz w:val="16"/>
                <w:szCs w:val="16"/>
              </w:rPr>
            </w:pPr>
            <w:r>
              <w:rPr>
                <w:rFonts w:ascii="Calibri" w:eastAsia="Calibri" w:hAnsi="Calibri" w:cs="Calibri"/>
                <w:sz w:val="16"/>
                <w:szCs w:val="16"/>
              </w:rPr>
              <w:t>12%</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0E5EE9E9" w14:textId="77777777" w:rsidR="00695CBA" w:rsidRDefault="00000000">
            <w:pPr>
              <w:spacing w:before="74"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A40479D" w14:textId="77777777" w:rsidR="00695CBA" w:rsidRDefault="00000000">
            <w:pPr>
              <w:spacing w:before="74" w:line="240" w:lineRule="auto"/>
              <w:ind w:left="50"/>
              <w:rPr>
                <w:rFonts w:ascii="Calibri" w:eastAsia="Calibri" w:hAnsi="Calibri" w:cs="Calibri"/>
                <w:color w:val="3C3C3C"/>
                <w:sz w:val="16"/>
                <w:szCs w:val="16"/>
              </w:rPr>
            </w:pPr>
            <w:r>
              <w:rPr>
                <w:rFonts w:ascii="Calibri" w:eastAsia="Calibri" w:hAnsi="Calibri" w:cs="Calibri"/>
                <w:color w:val="3C3C3C"/>
                <w:sz w:val="16"/>
                <w:szCs w:val="16"/>
              </w:rPr>
              <w:t>Câmpus</w:t>
            </w:r>
          </w:p>
        </w:tc>
      </w:tr>
      <w:tr w:rsidR="00695CBA" w14:paraId="2E9ACF8B"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3B78F4A7" w14:textId="77777777" w:rsidR="00695CBA" w:rsidRDefault="00000000">
            <w:pPr>
              <w:spacing w:before="67"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2A4E8F60" w14:textId="77777777" w:rsidR="00695CBA" w:rsidRDefault="00000000">
            <w:pPr>
              <w:spacing w:before="67" w:line="240" w:lineRule="auto"/>
              <w:ind w:left="10"/>
              <w:jc w:val="center"/>
              <w:rPr>
                <w:rFonts w:ascii="Calibri" w:eastAsia="Calibri" w:hAnsi="Calibri" w:cs="Calibri"/>
                <w:sz w:val="16"/>
                <w:szCs w:val="16"/>
              </w:rPr>
            </w:pPr>
            <w:r>
              <w:rPr>
                <w:rFonts w:ascii="Calibri" w:eastAsia="Calibri" w:hAnsi="Calibri" w:cs="Calibri"/>
                <w:sz w:val="16"/>
                <w:szCs w:val="16"/>
              </w:rPr>
              <w:t>15%</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22DF0E26" w14:textId="77777777" w:rsidR="00695CBA" w:rsidRDefault="00000000">
            <w:pPr>
              <w:spacing w:before="67"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920" w:type="dxa"/>
            <w:tcBorders>
              <w:top w:val="single" w:sz="8" w:space="0" w:color="FFFFFF"/>
              <w:left w:val="single" w:sz="8" w:space="0" w:color="FFFFFF"/>
              <w:bottom w:val="single" w:sz="8" w:space="0" w:color="FFFFFF"/>
              <w:right w:val="single" w:sz="8" w:space="0" w:color="FFFFFF"/>
            </w:tcBorders>
            <w:shd w:val="clear" w:color="auto" w:fill="D9D9D9"/>
          </w:tcPr>
          <w:p w14:paraId="622E8B17" w14:textId="77777777" w:rsidR="00695CBA" w:rsidRDefault="00000000">
            <w:pPr>
              <w:spacing w:before="67" w:line="240" w:lineRule="auto"/>
              <w:ind w:left="50"/>
              <w:rPr>
                <w:rFonts w:ascii="Calibri" w:eastAsia="Calibri" w:hAnsi="Calibri" w:cs="Calibri"/>
                <w:color w:val="3C3C3C"/>
                <w:sz w:val="16"/>
                <w:szCs w:val="16"/>
              </w:rPr>
            </w:pPr>
            <w:r>
              <w:rPr>
                <w:rFonts w:ascii="Calibri" w:eastAsia="Calibri" w:hAnsi="Calibri" w:cs="Calibri"/>
                <w:color w:val="3C3C3C"/>
                <w:sz w:val="16"/>
                <w:szCs w:val="16"/>
              </w:rPr>
              <w:t>Anual</w:t>
            </w:r>
          </w:p>
        </w:tc>
      </w:tr>
      <w:tr w:rsidR="00695CBA" w14:paraId="6509F2DE"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0418C757" w14:textId="77777777" w:rsidR="00695CBA" w:rsidRDefault="00000000">
            <w:pPr>
              <w:spacing w:before="52"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45A3FECA" w14:textId="77777777" w:rsidR="00695CBA" w:rsidRDefault="00000000">
            <w:pPr>
              <w:spacing w:before="52" w:line="240" w:lineRule="auto"/>
              <w:ind w:left="10"/>
              <w:jc w:val="center"/>
              <w:rPr>
                <w:rFonts w:ascii="Calibri" w:eastAsia="Calibri" w:hAnsi="Calibri" w:cs="Calibri"/>
                <w:sz w:val="16"/>
                <w:szCs w:val="16"/>
              </w:rPr>
            </w:pPr>
            <w:r>
              <w:rPr>
                <w:rFonts w:ascii="Calibri" w:eastAsia="Calibri" w:hAnsi="Calibri" w:cs="Calibri"/>
                <w:sz w:val="16"/>
                <w:szCs w:val="16"/>
              </w:rPr>
              <w:t>17%</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3F726F56" w14:textId="77777777" w:rsidR="00695CBA" w:rsidRDefault="00000000">
            <w:pPr>
              <w:spacing w:before="52"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920" w:type="dxa"/>
            <w:tcBorders>
              <w:top w:val="single" w:sz="8" w:space="0" w:color="FFFFFF"/>
              <w:left w:val="single" w:sz="8" w:space="0" w:color="FFFFFF"/>
              <w:bottom w:val="single" w:sz="8" w:space="0" w:color="FFFFFF"/>
            </w:tcBorders>
            <w:shd w:val="clear" w:color="auto" w:fill="D9D9D9"/>
          </w:tcPr>
          <w:p w14:paraId="24261BEC" w14:textId="77777777" w:rsidR="00695CBA" w:rsidRDefault="00000000">
            <w:pPr>
              <w:spacing w:before="52" w:line="240" w:lineRule="auto"/>
              <w:ind w:left="50"/>
              <w:rPr>
                <w:rFonts w:ascii="Calibri" w:eastAsia="Calibri" w:hAnsi="Calibri" w:cs="Calibri"/>
                <w:sz w:val="16"/>
                <w:szCs w:val="16"/>
              </w:rPr>
            </w:pPr>
            <w:r>
              <w:rPr>
                <w:rFonts w:ascii="Calibri" w:eastAsia="Calibri" w:hAnsi="Calibri" w:cs="Calibri"/>
                <w:sz w:val="16"/>
                <w:szCs w:val="16"/>
              </w:rPr>
              <w:t>DIREX</w:t>
            </w:r>
          </w:p>
        </w:tc>
      </w:tr>
      <w:tr w:rsidR="00695CBA" w14:paraId="2E5342B4" w14:textId="77777777">
        <w:trPr>
          <w:trHeight w:val="315"/>
        </w:trPr>
        <w:tc>
          <w:tcPr>
            <w:tcW w:w="2415" w:type="dxa"/>
            <w:tcBorders>
              <w:top w:val="single" w:sz="8" w:space="0" w:color="FFFFFF"/>
              <w:left w:val="single" w:sz="8" w:space="0" w:color="FFFFFF"/>
              <w:bottom w:val="single" w:sz="8" w:space="0" w:color="FFFFFF"/>
              <w:right w:val="single" w:sz="8" w:space="0" w:color="FFFFFF"/>
            </w:tcBorders>
            <w:shd w:val="clear" w:color="auto" w:fill="000828"/>
          </w:tcPr>
          <w:p w14:paraId="49B70916" w14:textId="77777777" w:rsidR="00695CBA" w:rsidRDefault="00000000">
            <w:pPr>
              <w:spacing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520" w:type="dxa"/>
            <w:tcBorders>
              <w:top w:val="single" w:sz="8" w:space="0" w:color="FFFFFF"/>
              <w:left w:val="single" w:sz="8" w:space="0" w:color="FFFFFF"/>
              <w:bottom w:val="single" w:sz="8" w:space="0" w:color="FFFFFF"/>
              <w:right w:val="single" w:sz="8" w:space="0" w:color="FFFFFF"/>
            </w:tcBorders>
            <w:shd w:val="clear" w:color="auto" w:fill="D9D9D9"/>
          </w:tcPr>
          <w:p w14:paraId="0DE4740D" w14:textId="77777777" w:rsidR="00695CBA" w:rsidRDefault="00000000">
            <w:pPr>
              <w:spacing w:line="240" w:lineRule="auto"/>
              <w:ind w:left="10"/>
              <w:jc w:val="center"/>
              <w:rPr>
                <w:rFonts w:ascii="Calibri" w:eastAsia="Calibri" w:hAnsi="Calibri" w:cs="Calibri"/>
                <w:sz w:val="16"/>
                <w:szCs w:val="16"/>
              </w:rPr>
            </w:pPr>
            <w:r>
              <w:rPr>
                <w:rFonts w:ascii="Calibri" w:eastAsia="Calibri" w:hAnsi="Calibri" w:cs="Calibri"/>
                <w:sz w:val="16"/>
                <w:szCs w:val="16"/>
              </w:rPr>
              <w:t>20%</w:t>
            </w:r>
          </w:p>
        </w:tc>
        <w:tc>
          <w:tcPr>
            <w:tcW w:w="1950" w:type="dxa"/>
            <w:tcBorders>
              <w:top w:val="single" w:sz="8" w:space="0" w:color="FFFFFF"/>
              <w:left w:val="single" w:sz="8" w:space="0" w:color="FFFFFF"/>
              <w:bottom w:val="single" w:sz="8" w:space="0" w:color="FFFFFF"/>
              <w:right w:val="single" w:sz="8" w:space="0" w:color="FFFFFF"/>
            </w:tcBorders>
            <w:shd w:val="clear" w:color="auto" w:fill="000828"/>
          </w:tcPr>
          <w:p w14:paraId="1044CF26" w14:textId="77777777" w:rsidR="00695CBA" w:rsidRDefault="00000000">
            <w:pPr>
              <w:spacing w:line="240" w:lineRule="auto"/>
              <w:ind w:left="35"/>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920" w:type="dxa"/>
            <w:tcBorders>
              <w:top w:val="single" w:sz="8" w:space="0" w:color="FFFFFF"/>
              <w:left w:val="single" w:sz="8" w:space="0" w:color="FFFFFF"/>
              <w:bottom w:val="single" w:sz="8" w:space="0" w:color="FFFFFF"/>
            </w:tcBorders>
            <w:shd w:val="clear" w:color="auto" w:fill="D9D9D9"/>
          </w:tcPr>
          <w:p w14:paraId="3ACB8FAA" w14:textId="77777777" w:rsidR="00695CBA" w:rsidRDefault="00000000">
            <w:pPr>
              <w:spacing w:before="49"/>
              <w:ind w:left="50"/>
              <w:rPr>
                <w:rFonts w:ascii="Calibri" w:eastAsia="Calibri" w:hAnsi="Calibri" w:cs="Calibri"/>
                <w:sz w:val="16"/>
                <w:szCs w:val="16"/>
              </w:rPr>
            </w:pPr>
            <w:r>
              <w:rPr>
                <w:rFonts w:ascii="Calibri" w:eastAsia="Calibri" w:hAnsi="Calibri" w:cs="Calibri"/>
                <w:sz w:val="16"/>
                <w:szCs w:val="16"/>
              </w:rPr>
              <w:t>SIGAA Extensão</w:t>
            </w:r>
          </w:p>
        </w:tc>
      </w:tr>
      <w:tr w:rsidR="00695CBA" w14:paraId="732F6DAF"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4B32B3FA" w14:textId="77777777" w:rsidR="00695CBA" w:rsidRDefault="00000000">
            <w:pPr>
              <w:spacing w:before="56"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12ACC16C"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7D8FDA0B" w14:textId="77777777" w:rsidR="00695CBA" w:rsidRDefault="00000000">
            <w:pPr>
              <w:spacing w:before="61" w:line="240" w:lineRule="auto"/>
              <w:ind w:left="25"/>
              <w:jc w:val="center"/>
              <w:rPr>
                <w:rFonts w:ascii="Calibri" w:eastAsia="Calibri" w:hAnsi="Calibri" w:cs="Calibri"/>
                <w:sz w:val="16"/>
                <w:szCs w:val="16"/>
              </w:rPr>
            </w:pPr>
            <w:r>
              <w:rPr>
                <w:rFonts w:ascii="Calibri" w:eastAsia="Calibri" w:hAnsi="Calibri" w:cs="Calibri"/>
                <w:sz w:val="16"/>
                <w:szCs w:val="16"/>
              </w:rPr>
              <w:t>PSAE [%] = (NSAE/</w:t>
            </w:r>
            <w:proofErr w:type="gramStart"/>
            <w:r>
              <w:rPr>
                <w:rFonts w:ascii="Calibri" w:eastAsia="Calibri" w:hAnsi="Calibri" w:cs="Calibri"/>
                <w:sz w:val="16"/>
                <w:szCs w:val="16"/>
              </w:rPr>
              <w:t>NS)*</w:t>
            </w:r>
            <w:proofErr w:type="gramEnd"/>
            <w:r>
              <w:rPr>
                <w:rFonts w:ascii="Calibri" w:eastAsia="Calibri" w:hAnsi="Calibri" w:cs="Calibri"/>
                <w:sz w:val="16"/>
                <w:szCs w:val="16"/>
              </w:rPr>
              <w:t>100</w:t>
            </w:r>
          </w:p>
        </w:tc>
      </w:tr>
      <w:tr w:rsidR="00695CBA" w14:paraId="749A1506" w14:textId="77777777">
        <w:trPr>
          <w:trHeight w:val="315"/>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000828"/>
          </w:tcPr>
          <w:p w14:paraId="08851598" w14:textId="77777777" w:rsidR="00695CBA" w:rsidRDefault="00000000">
            <w:pPr>
              <w:spacing w:before="66"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903D3E8" w14:textId="77777777">
        <w:trPr>
          <w:trHeight w:val="566"/>
        </w:trPr>
        <w:tc>
          <w:tcPr>
            <w:tcW w:w="8805" w:type="dxa"/>
            <w:gridSpan w:val="4"/>
            <w:tcBorders>
              <w:top w:val="single" w:sz="8" w:space="0" w:color="FFFFFF"/>
              <w:left w:val="single" w:sz="8" w:space="0" w:color="FFFFFF"/>
              <w:bottom w:val="single" w:sz="8" w:space="0" w:color="FFFFFF"/>
              <w:right w:val="single" w:sz="8" w:space="0" w:color="FFFFFF"/>
            </w:tcBorders>
            <w:shd w:val="clear" w:color="auto" w:fill="D9D9D9"/>
          </w:tcPr>
          <w:p w14:paraId="562578D8" w14:textId="333B0543" w:rsidR="00695CBA" w:rsidRDefault="00000000">
            <w:pPr>
              <w:spacing w:before="66"/>
              <w:ind w:left="45" w:right="2773"/>
            </w:pPr>
            <w:r>
              <w:rPr>
                <w:rFonts w:ascii="Calibri" w:eastAsia="Calibri" w:hAnsi="Calibri" w:cs="Calibri"/>
                <w:sz w:val="16"/>
                <w:szCs w:val="16"/>
              </w:rPr>
              <w:t xml:space="preserve">NSAE = </w:t>
            </w:r>
            <w:r w:rsidR="008A6E17">
              <w:rPr>
                <w:rFonts w:ascii="Calibri" w:eastAsia="Calibri" w:hAnsi="Calibri" w:cs="Calibri"/>
                <w:sz w:val="16"/>
                <w:szCs w:val="16"/>
              </w:rPr>
              <w:t>Nú</w:t>
            </w:r>
            <w:r w:rsidR="008A6E17">
              <w:rPr>
                <w:sz w:val="16"/>
                <w:szCs w:val="16"/>
              </w:rPr>
              <w:t>m</w:t>
            </w:r>
            <w:r w:rsidR="008A6E17">
              <w:rPr>
                <w:rFonts w:ascii="Calibri" w:eastAsia="Calibri" w:hAnsi="Calibri" w:cs="Calibri"/>
                <w:sz w:val="16"/>
                <w:szCs w:val="16"/>
              </w:rPr>
              <w:t>ero</w:t>
            </w:r>
            <w:r>
              <w:rPr>
                <w:rFonts w:ascii="Calibri" w:eastAsia="Calibri" w:hAnsi="Calibri" w:cs="Calibri"/>
                <w:sz w:val="16"/>
                <w:szCs w:val="16"/>
              </w:rPr>
              <w:t xml:space="preserve"> total de servidores envolvidos em ações de extensão</w:t>
            </w:r>
          </w:p>
          <w:p w14:paraId="7699E56F" w14:textId="04C82423" w:rsidR="00695CBA" w:rsidRDefault="00000000">
            <w:pPr>
              <w:spacing w:before="66"/>
              <w:ind w:left="45" w:right="2773"/>
            </w:pPr>
            <w:r>
              <w:rPr>
                <w:rFonts w:ascii="Calibri" w:eastAsia="Calibri" w:hAnsi="Calibri" w:cs="Calibri"/>
                <w:sz w:val="16"/>
                <w:szCs w:val="16"/>
              </w:rPr>
              <w:t xml:space="preserve">NS = </w:t>
            </w:r>
            <w:r w:rsidR="008A6E17">
              <w:rPr>
                <w:rFonts w:ascii="Calibri" w:eastAsia="Calibri" w:hAnsi="Calibri" w:cs="Calibri"/>
                <w:sz w:val="16"/>
                <w:szCs w:val="16"/>
              </w:rPr>
              <w:t>Nú</w:t>
            </w:r>
            <w:r w:rsidR="008A6E17">
              <w:rPr>
                <w:sz w:val="16"/>
                <w:szCs w:val="16"/>
              </w:rPr>
              <w:t>m</w:t>
            </w:r>
            <w:r w:rsidR="008A6E17">
              <w:rPr>
                <w:rFonts w:ascii="Calibri" w:eastAsia="Calibri" w:hAnsi="Calibri" w:cs="Calibri"/>
                <w:sz w:val="16"/>
                <w:szCs w:val="16"/>
              </w:rPr>
              <w:t>ero</w:t>
            </w:r>
            <w:r>
              <w:rPr>
                <w:rFonts w:ascii="Calibri" w:eastAsia="Calibri" w:hAnsi="Calibri" w:cs="Calibri"/>
                <w:sz w:val="16"/>
                <w:szCs w:val="16"/>
              </w:rPr>
              <w:t xml:space="preserve"> total de servidores da instituição</w:t>
            </w:r>
          </w:p>
        </w:tc>
      </w:tr>
    </w:tbl>
    <w:p w14:paraId="72E51311" w14:textId="77777777" w:rsidR="00695CBA" w:rsidRDefault="00695CBA">
      <w:pPr>
        <w:ind w:left="1700"/>
        <w:jc w:val="both"/>
      </w:pPr>
    </w:p>
    <w:p w14:paraId="59195E52" w14:textId="77777777" w:rsidR="00695CBA" w:rsidRDefault="00695CBA">
      <w:pPr>
        <w:ind w:left="1700"/>
        <w:jc w:val="both"/>
      </w:pPr>
    </w:p>
    <w:tbl>
      <w:tblPr>
        <w:tblW w:w="8850" w:type="dxa"/>
        <w:tblInd w:w="1614" w:type="dxa"/>
        <w:tblLayout w:type="fixed"/>
        <w:tblCellMar>
          <w:top w:w="40" w:type="dxa"/>
          <w:left w:w="40" w:type="dxa"/>
          <w:bottom w:w="40" w:type="dxa"/>
          <w:right w:w="40" w:type="dxa"/>
        </w:tblCellMar>
        <w:tblLook w:val="04A0" w:firstRow="1" w:lastRow="0" w:firstColumn="1" w:lastColumn="0" w:noHBand="0" w:noVBand="1"/>
      </w:tblPr>
      <w:tblGrid>
        <w:gridCol w:w="2294"/>
        <w:gridCol w:w="3196"/>
        <w:gridCol w:w="1680"/>
        <w:gridCol w:w="1680"/>
      </w:tblGrid>
      <w:tr w:rsidR="00695CBA" w14:paraId="588C0F4C" w14:textId="77777777">
        <w:trPr>
          <w:trHeight w:val="345"/>
        </w:trPr>
        <w:tc>
          <w:tcPr>
            <w:tcW w:w="2294"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3D44666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556" w:type="dxa"/>
            <w:gridSpan w:val="3"/>
            <w:tcBorders>
              <w:top w:val="single" w:sz="4" w:space="0" w:color="FFFFFF"/>
              <w:bottom w:val="single" w:sz="4" w:space="0" w:color="FFFFFF"/>
              <w:right w:val="single" w:sz="4" w:space="0" w:color="FFFFFF"/>
            </w:tcBorders>
            <w:shd w:val="clear" w:color="auto" w:fill="D9D9D9"/>
            <w:vAlign w:val="bottom"/>
          </w:tcPr>
          <w:p w14:paraId="04194581" w14:textId="77777777" w:rsidR="00695CBA" w:rsidRDefault="00000000">
            <w:pPr>
              <w:rPr>
                <w:rFonts w:ascii="Calibri" w:eastAsia="Calibri" w:hAnsi="Calibri" w:cs="Calibri"/>
                <w:b/>
                <w:sz w:val="20"/>
                <w:szCs w:val="20"/>
              </w:rPr>
            </w:pPr>
            <w:r>
              <w:rPr>
                <w:rFonts w:ascii="Calibri" w:eastAsia="Calibri" w:hAnsi="Calibri" w:cs="Calibri"/>
                <w:b/>
                <w:sz w:val="20"/>
                <w:szCs w:val="20"/>
              </w:rPr>
              <w:t>P1: Aprimorar processos e projetos para a garantia do acesso, da permanência e do êxito estudantil</w:t>
            </w:r>
          </w:p>
        </w:tc>
      </w:tr>
      <w:tr w:rsidR="00695CBA" w14:paraId="24464916" w14:textId="77777777">
        <w:trPr>
          <w:trHeight w:val="330"/>
        </w:trPr>
        <w:tc>
          <w:tcPr>
            <w:tcW w:w="2294" w:type="dxa"/>
            <w:tcBorders>
              <w:left w:val="single" w:sz="4" w:space="0" w:color="FFFFFF"/>
              <w:bottom w:val="single" w:sz="4" w:space="0" w:color="FFFFFF"/>
              <w:right w:val="single" w:sz="4" w:space="0" w:color="FFFFFF"/>
            </w:tcBorders>
            <w:shd w:val="clear" w:color="auto" w:fill="000828"/>
            <w:vAlign w:val="bottom"/>
          </w:tcPr>
          <w:p w14:paraId="1033C19C" w14:textId="77777777" w:rsidR="00695CBA" w:rsidRDefault="00695CBA">
            <w:pPr>
              <w:rPr>
                <w:sz w:val="16"/>
                <w:szCs w:val="16"/>
              </w:rPr>
            </w:pPr>
          </w:p>
        </w:tc>
        <w:tc>
          <w:tcPr>
            <w:tcW w:w="3196" w:type="dxa"/>
            <w:tcBorders>
              <w:bottom w:val="single" w:sz="4" w:space="0" w:color="FFFFFF"/>
              <w:right w:val="single" w:sz="4" w:space="0" w:color="FFFFFF"/>
            </w:tcBorders>
            <w:shd w:val="clear" w:color="auto" w:fill="000828"/>
            <w:vAlign w:val="center"/>
          </w:tcPr>
          <w:p w14:paraId="2C973FD6" w14:textId="77777777" w:rsidR="00695CBA" w:rsidRDefault="00000000">
            <w:pPr>
              <w:jc w:val="center"/>
              <w:rPr>
                <w:b/>
                <w:color w:val="FFFFFF"/>
                <w:sz w:val="16"/>
                <w:szCs w:val="16"/>
              </w:rPr>
            </w:pPr>
            <w:r>
              <w:rPr>
                <w:b/>
                <w:color w:val="FFFFFF"/>
                <w:sz w:val="16"/>
                <w:szCs w:val="16"/>
              </w:rPr>
              <w:t>Riscos</w:t>
            </w:r>
          </w:p>
        </w:tc>
        <w:tc>
          <w:tcPr>
            <w:tcW w:w="1680" w:type="dxa"/>
            <w:tcBorders>
              <w:bottom w:val="single" w:sz="4" w:space="0" w:color="FFFFFF"/>
              <w:right w:val="single" w:sz="4" w:space="0" w:color="FFFFFF"/>
            </w:tcBorders>
            <w:shd w:val="clear" w:color="auto" w:fill="000828"/>
            <w:vAlign w:val="center"/>
          </w:tcPr>
          <w:p w14:paraId="4178B72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80" w:type="dxa"/>
            <w:tcBorders>
              <w:bottom w:val="single" w:sz="4" w:space="0" w:color="FFFFFF"/>
              <w:right w:val="single" w:sz="4" w:space="0" w:color="FFFFFF"/>
            </w:tcBorders>
            <w:shd w:val="clear" w:color="auto" w:fill="000828"/>
            <w:vAlign w:val="center"/>
          </w:tcPr>
          <w:p w14:paraId="4F16444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61EEADB2" w14:textId="77777777">
        <w:trPr>
          <w:trHeight w:val="585"/>
        </w:trPr>
        <w:tc>
          <w:tcPr>
            <w:tcW w:w="2294" w:type="dxa"/>
            <w:vMerge w:val="restart"/>
            <w:tcBorders>
              <w:left w:val="single" w:sz="4" w:space="0" w:color="FFFFFF"/>
              <w:bottom w:val="single" w:sz="4" w:space="0" w:color="FFFFFF"/>
              <w:right w:val="single" w:sz="4" w:space="0" w:color="FFFFFF"/>
            </w:tcBorders>
            <w:shd w:val="clear" w:color="auto" w:fill="000828"/>
            <w:vAlign w:val="center"/>
          </w:tcPr>
          <w:p w14:paraId="376E9D0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196" w:type="dxa"/>
            <w:tcBorders>
              <w:bottom w:val="single" w:sz="4" w:space="0" w:color="FFFFFF"/>
              <w:right w:val="single" w:sz="4" w:space="0" w:color="FFFFFF"/>
            </w:tcBorders>
            <w:shd w:val="clear" w:color="auto" w:fill="D9D9D9"/>
            <w:vAlign w:val="center"/>
          </w:tcPr>
          <w:p w14:paraId="298B96D9" w14:textId="77777777" w:rsidR="00695CBA" w:rsidRDefault="00000000">
            <w:pPr>
              <w:rPr>
                <w:rFonts w:ascii="Calibri" w:eastAsia="Calibri" w:hAnsi="Calibri" w:cs="Calibri"/>
                <w:sz w:val="16"/>
                <w:szCs w:val="16"/>
              </w:rPr>
            </w:pPr>
            <w:r>
              <w:rPr>
                <w:rFonts w:ascii="Calibri" w:eastAsia="Calibri" w:hAnsi="Calibri" w:cs="Calibri"/>
                <w:sz w:val="16"/>
                <w:szCs w:val="16"/>
              </w:rPr>
              <w:t>Redução orçamentária para implementar ações eficazes de acolhimento e suporte aos estudantes</w:t>
            </w:r>
          </w:p>
        </w:tc>
        <w:tc>
          <w:tcPr>
            <w:tcW w:w="1680" w:type="dxa"/>
            <w:tcBorders>
              <w:bottom w:val="single" w:sz="4" w:space="0" w:color="FFFFFF"/>
              <w:right w:val="single" w:sz="4" w:space="0" w:color="FFFFFF"/>
            </w:tcBorders>
            <w:shd w:val="clear" w:color="auto" w:fill="D9D9D9"/>
            <w:vAlign w:val="center"/>
          </w:tcPr>
          <w:p w14:paraId="6B26D33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80" w:type="dxa"/>
            <w:tcBorders>
              <w:bottom w:val="single" w:sz="4" w:space="0" w:color="FFFFFF"/>
              <w:right w:val="single" w:sz="4" w:space="0" w:color="FFFFFF"/>
            </w:tcBorders>
            <w:shd w:val="clear" w:color="auto" w:fill="D9D9D9"/>
            <w:vAlign w:val="center"/>
          </w:tcPr>
          <w:p w14:paraId="4B82547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12823F35" w14:textId="77777777">
        <w:trPr>
          <w:trHeight w:val="585"/>
        </w:trPr>
        <w:tc>
          <w:tcPr>
            <w:tcW w:w="2294" w:type="dxa"/>
            <w:vMerge/>
            <w:tcBorders>
              <w:left w:val="single" w:sz="4" w:space="0" w:color="FFFFFF"/>
              <w:bottom w:val="single" w:sz="4" w:space="0" w:color="FFFFFF"/>
              <w:right w:val="single" w:sz="4" w:space="0" w:color="FFFFFF"/>
            </w:tcBorders>
            <w:shd w:val="clear" w:color="auto" w:fill="000828"/>
            <w:vAlign w:val="center"/>
          </w:tcPr>
          <w:p w14:paraId="1C8A716A" w14:textId="77777777" w:rsidR="00695CBA" w:rsidRDefault="00695CBA"/>
        </w:tc>
        <w:tc>
          <w:tcPr>
            <w:tcW w:w="3196" w:type="dxa"/>
            <w:tcBorders>
              <w:bottom w:val="single" w:sz="4" w:space="0" w:color="FFFFFF"/>
              <w:right w:val="single" w:sz="4" w:space="0" w:color="FFFFFF"/>
            </w:tcBorders>
            <w:shd w:val="clear" w:color="auto" w:fill="D9D9D9"/>
            <w:vAlign w:val="center"/>
          </w:tcPr>
          <w:p w14:paraId="062DAAA1" w14:textId="77777777" w:rsidR="00695CBA" w:rsidRDefault="00000000">
            <w:pPr>
              <w:rPr>
                <w:rFonts w:ascii="Calibri" w:eastAsia="Calibri" w:hAnsi="Calibri" w:cs="Calibri"/>
                <w:sz w:val="16"/>
                <w:szCs w:val="16"/>
              </w:rPr>
            </w:pPr>
            <w:r>
              <w:rPr>
                <w:rFonts w:ascii="Calibri" w:eastAsia="Calibri" w:hAnsi="Calibri" w:cs="Calibri"/>
                <w:sz w:val="16"/>
                <w:szCs w:val="16"/>
              </w:rPr>
              <w:t>Comunicação inadequada das ações de acolhimento e suporte disponíveis aos estudantes</w:t>
            </w:r>
          </w:p>
        </w:tc>
        <w:tc>
          <w:tcPr>
            <w:tcW w:w="1680" w:type="dxa"/>
            <w:tcBorders>
              <w:bottom w:val="single" w:sz="4" w:space="0" w:color="FFFFFF"/>
              <w:right w:val="single" w:sz="4" w:space="0" w:color="FFFFFF"/>
            </w:tcBorders>
            <w:shd w:val="clear" w:color="auto" w:fill="D9D9D9"/>
            <w:vAlign w:val="center"/>
          </w:tcPr>
          <w:p w14:paraId="20F7A20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80" w:type="dxa"/>
            <w:tcBorders>
              <w:bottom w:val="single" w:sz="4" w:space="0" w:color="FFFFFF"/>
              <w:right w:val="single" w:sz="4" w:space="0" w:color="FFFFFF"/>
            </w:tcBorders>
            <w:shd w:val="clear" w:color="auto" w:fill="D9D9D9"/>
            <w:vAlign w:val="center"/>
          </w:tcPr>
          <w:p w14:paraId="570FC19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34E2744A" w14:textId="77777777">
        <w:trPr>
          <w:trHeight w:val="330"/>
        </w:trPr>
        <w:tc>
          <w:tcPr>
            <w:tcW w:w="2294" w:type="dxa"/>
            <w:vMerge/>
            <w:tcBorders>
              <w:left w:val="single" w:sz="4" w:space="0" w:color="FFFFFF"/>
              <w:bottom w:val="single" w:sz="4" w:space="0" w:color="FFFFFF"/>
              <w:right w:val="single" w:sz="4" w:space="0" w:color="FFFFFF"/>
            </w:tcBorders>
            <w:shd w:val="clear" w:color="auto" w:fill="000828"/>
            <w:vAlign w:val="center"/>
          </w:tcPr>
          <w:p w14:paraId="29BF9212" w14:textId="77777777" w:rsidR="00695CBA" w:rsidRDefault="00695CBA"/>
        </w:tc>
        <w:tc>
          <w:tcPr>
            <w:tcW w:w="3196" w:type="dxa"/>
            <w:tcBorders>
              <w:bottom w:val="single" w:sz="4" w:space="0" w:color="FFFFFF"/>
              <w:right w:val="single" w:sz="4" w:space="0" w:color="FFFFFF"/>
            </w:tcBorders>
            <w:shd w:val="clear" w:color="auto" w:fill="D9D9D9"/>
            <w:vAlign w:val="center"/>
          </w:tcPr>
          <w:p w14:paraId="355390C2" w14:textId="77777777" w:rsidR="00695CBA" w:rsidRDefault="00000000">
            <w:pPr>
              <w:rPr>
                <w:rFonts w:ascii="Calibri" w:eastAsia="Calibri" w:hAnsi="Calibri" w:cs="Calibri"/>
                <w:sz w:val="16"/>
                <w:szCs w:val="16"/>
              </w:rPr>
            </w:pPr>
            <w:r>
              <w:rPr>
                <w:rFonts w:ascii="Calibri" w:eastAsia="Calibri" w:hAnsi="Calibri" w:cs="Calibri"/>
                <w:sz w:val="16"/>
                <w:szCs w:val="16"/>
              </w:rPr>
              <w:t>Abordagens de acolhimento e suporte desalinhadas às necessidades dos estudantes</w:t>
            </w:r>
          </w:p>
        </w:tc>
        <w:tc>
          <w:tcPr>
            <w:tcW w:w="1680" w:type="dxa"/>
            <w:tcBorders>
              <w:bottom w:val="single" w:sz="4" w:space="0" w:color="FFFFFF"/>
              <w:right w:val="single" w:sz="4" w:space="0" w:color="FFFFFF"/>
            </w:tcBorders>
            <w:shd w:val="clear" w:color="auto" w:fill="D9D9D9"/>
            <w:vAlign w:val="center"/>
          </w:tcPr>
          <w:p w14:paraId="61E5429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680" w:type="dxa"/>
            <w:tcBorders>
              <w:bottom w:val="single" w:sz="4" w:space="0" w:color="FFFFFF"/>
              <w:right w:val="single" w:sz="4" w:space="0" w:color="FFFFFF"/>
            </w:tcBorders>
            <w:shd w:val="clear" w:color="auto" w:fill="D9D9D9"/>
            <w:vAlign w:val="center"/>
          </w:tcPr>
          <w:p w14:paraId="3339363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287C3C36" w14:textId="77777777">
        <w:trPr>
          <w:trHeight w:val="330"/>
        </w:trPr>
        <w:tc>
          <w:tcPr>
            <w:tcW w:w="2294" w:type="dxa"/>
            <w:vMerge w:val="restart"/>
            <w:tcBorders>
              <w:left w:val="single" w:sz="4" w:space="0" w:color="FFFFFF"/>
              <w:bottom w:val="single" w:sz="4" w:space="0" w:color="FFFFFF"/>
              <w:right w:val="single" w:sz="4" w:space="0" w:color="FFFFFF"/>
            </w:tcBorders>
            <w:shd w:val="clear" w:color="auto" w:fill="000828"/>
            <w:vAlign w:val="center"/>
          </w:tcPr>
          <w:p w14:paraId="6E94023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w:t>
            </w:r>
          </w:p>
        </w:tc>
        <w:tc>
          <w:tcPr>
            <w:tcW w:w="6556" w:type="dxa"/>
            <w:gridSpan w:val="3"/>
            <w:tcBorders>
              <w:bottom w:val="single" w:sz="4" w:space="0" w:color="FFFFFF"/>
              <w:right w:val="single" w:sz="4" w:space="0" w:color="FFFFFF"/>
            </w:tcBorders>
            <w:shd w:val="clear" w:color="auto" w:fill="D9D9D9"/>
            <w:vAlign w:val="center"/>
          </w:tcPr>
          <w:p w14:paraId="3F25CED3" w14:textId="77777777" w:rsidR="00695CBA" w:rsidRDefault="00000000">
            <w:r>
              <w:rPr>
                <w:rFonts w:ascii="Calibri" w:eastAsia="Calibri" w:hAnsi="Calibri" w:cs="Calibri"/>
                <w:b/>
                <w:sz w:val="16"/>
                <w:szCs w:val="16"/>
              </w:rPr>
              <w:t>P101</w:t>
            </w:r>
            <w:r>
              <w:rPr>
                <w:rFonts w:ascii="Calibri" w:eastAsia="Calibri" w:hAnsi="Calibri" w:cs="Calibri"/>
                <w:sz w:val="16"/>
                <w:szCs w:val="16"/>
              </w:rPr>
              <w:t>: Aperfeiçoar o acompanhamento e monitoramento de estudantes matriculados</w:t>
            </w:r>
          </w:p>
        </w:tc>
      </w:tr>
      <w:tr w:rsidR="00695CBA" w14:paraId="330AC296" w14:textId="77777777">
        <w:trPr>
          <w:trHeight w:val="330"/>
        </w:trPr>
        <w:tc>
          <w:tcPr>
            <w:tcW w:w="2294" w:type="dxa"/>
            <w:vMerge/>
            <w:tcBorders>
              <w:left w:val="single" w:sz="4" w:space="0" w:color="FFFFFF"/>
              <w:bottom w:val="single" w:sz="4" w:space="0" w:color="FFFFFF"/>
              <w:right w:val="single" w:sz="4" w:space="0" w:color="FFFFFF"/>
            </w:tcBorders>
            <w:shd w:val="clear" w:color="auto" w:fill="000828"/>
            <w:vAlign w:val="center"/>
          </w:tcPr>
          <w:p w14:paraId="411EA900" w14:textId="77777777" w:rsidR="00695CBA" w:rsidRDefault="00695CBA"/>
        </w:tc>
        <w:tc>
          <w:tcPr>
            <w:tcW w:w="6556" w:type="dxa"/>
            <w:gridSpan w:val="3"/>
            <w:tcBorders>
              <w:bottom w:val="single" w:sz="4" w:space="0" w:color="FFFFFF"/>
              <w:right w:val="single" w:sz="4" w:space="0" w:color="FFFFFF"/>
            </w:tcBorders>
            <w:shd w:val="clear" w:color="auto" w:fill="D9D9D9"/>
            <w:vAlign w:val="center"/>
          </w:tcPr>
          <w:p w14:paraId="5046467B" w14:textId="77777777" w:rsidR="00695CBA" w:rsidRDefault="00000000">
            <w:r>
              <w:rPr>
                <w:rFonts w:ascii="Calibri" w:eastAsia="Calibri" w:hAnsi="Calibri" w:cs="Calibri"/>
                <w:b/>
                <w:sz w:val="16"/>
                <w:szCs w:val="16"/>
              </w:rPr>
              <w:t>P102</w:t>
            </w:r>
            <w:r>
              <w:rPr>
                <w:rFonts w:ascii="Calibri" w:eastAsia="Calibri" w:hAnsi="Calibri" w:cs="Calibri"/>
                <w:sz w:val="16"/>
                <w:szCs w:val="16"/>
              </w:rPr>
              <w:t>: Aprimorar os processos de ensino-aprendizagem e administrativos para atendimento integral dos estudantes</w:t>
            </w:r>
          </w:p>
        </w:tc>
      </w:tr>
      <w:tr w:rsidR="00695CBA" w14:paraId="7841627A" w14:textId="77777777">
        <w:trPr>
          <w:trHeight w:val="330"/>
        </w:trPr>
        <w:tc>
          <w:tcPr>
            <w:tcW w:w="8850" w:type="dxa"/>
            <w:gridSpan w:val="4"/>
            <w:tcBorders>
              <w:left w:val="single" w:sz="4" w:space="0" w:color="FFFFFF"/>
              <w:bottom w:val="single" w:sz="4" w:space="0" w:color="FFFFFF"/>
              <w:right w:val="single" w:sz="4" w:space="0" w:color="FFFFFF"/>
            </w:tcBorders>
            <w:shd w:val="clear" w:color="auto" w:fill="000828"/>
            <w:vAlign w:val="center"/>
          </w:tcPr>
          <w:p w14:paraId="3ED7CF8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19B84AF2" w14:textId="77777777">
        <w:trPr>
          <w:trHeight w:val="330"/>
        </w:trPr>
        <w:tc>
          <w:tcPr>
            <w:tcW w:w="2294" w:type="dxa"/>
            <w:tcBorders>
              <w:left w:val="single" w:sz="4" w:space="0" w:color="FFFFFF"/>
              <w:bottom w:val="single" w:sz="4" w:space="0" w:color="FFFFFF"/>
              <w:right w:val="single" w:sz="4" w:space="0" w:color="FFFFFF"/>
            </w:tcBorders>
            <w:shd w:val="clear" w:color="auto" w:fill="000828"/>
            <w:vAlign w:val="center"/>
          </w:tcPr>
          <w:p w14:paraId="7F6BECD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56" w:type="dxa"/>
            <w:gridSpan w:val="3"/>
            <w:tcBorders>
              <w:bottom w:val="single" w:sz="4" w:space="0" w:color="FFFFFF"/>
              <w:right w:val="single" w:sz="4" w:space="0" w:color="FFFFFF"/>
            </w:tcBorders>
            <w:shd w:val="clear" w:color="auto" w:fill="D9D9D9"/>
            <w:vAlign w:val="bottom"/>
          </w:tcPr>
          <w:p w14:paraId="6A6AAE94" w14:textId="77777777" w:rsidR="00695CBA" w:rsidRDefault="00000000">
            <w:r>
              <w:rPr>
                <w:rFonts w:ascii="Calibri" w:eastAsia="Calibri" w:hAnsi="Calibri" w:cs="Calibri"/>
                <w:b/>
                <w:sz w:val="16"/>
                <w:szCs w:val="16"/>
              </w:rPr>
              <w:t>P1.1</w:t>
            </w:r>
            <w:r>
              <w:rPr>
                <w:rFonts w:ascii="Calibri" w:eastAsia="Calibri" w:hAnsi="Calibri" w:cs="Calibri"/>
                <w:sz w:val="16"/>
                <w:szCs w:val="16"/>
              </w:rPr>
              <w:t>: Índice de eficiência acadêmica</w:t>
            </w:r>
          </w:p>
        </w:tc>
      </w:tr>
      <w:tr w:rsidR="00695CBA" w14:paraId="3792FB1D" w14:textId="77777777">
        <w:trPr>
          <w:trHeight w:val="330"/>
        </w:trPr>
        <w:tc>
          <w:tcPr>
            <w:tcW w:w="8850" w:type="dxa"/>
            <w:gridSpan w:val="4"/>
            <w:tcBorders>
              <w:left w:val="single" w:sz="4" w:space="0" w:color="FFFFFF"/>
              <w:bottom w:val="single" w:sz="4" w:space="0" w:color="FFFFFF"/>
              <w:right w:val="single" w:sz="4" w:space="0" w:color="FFFFFF"/>
            </w:tcBorders>
            <w:shd w:val="clear" w:color="auto" w:fill="000828"/>
            <w:vAlign w:val="center"/>
          </w:tcPr>
          <w:p w14:paraId="4E1FDDF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653DB6EC" w14:textId="77777777">
        <w:trPr>
          <w:trHeight w:val="855"/>
        </w:trPr>
        <w:tc>
          <w:tcPr>
            <w:tcW w:w="8850" w:type="dxa"/>
            <w:gridSpan w:val="4"/>
            <w:tcBorders>
              <w:left w:val="single" w:sz="4" w:space="0" w:color="FFFFFF"/>
              <w:bottom w:val="single" w:sz="4" w:space="0" w:color="FFFFFF"/>
              <w:right w:val="single" w:sz="4" w:space="0" w:color="FFFFFF"/>
            </w:tcBorders>
            <w:shd w:val="clear" w:color="auto" w:fill="D9D9D9"/>
            <w:vAlign w:val="center"/>
          </w:tcPr>
          <w:p w14:paraId="1CB84BB9"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percentual de alunos que concluíram o curso com êxito dentro do período previsto (+ 1 ano), acrescido de um percentual (projeção) dos alunos retidos no ano de referência que poderão concluir o curso. São considerados apenas os alunos matriculados em ciclos de matrícula com término previsto para o ano anterior ao Ano de Referência, sendo que para este cálculo é empregado o conceito de matrícula e não de matrícula equivalente</w:t>
            </w:r>
          </w:p>
        </w:tc>
      </w:tr>
      <w:tr w:rsidR="00695CBA" w14:paraId="6D6B5DB9" w14:textId="77777777">
        <w:trPr>
          <w:trHeight w:val="420"/>
        </w:trPr>
        <w:tc>
          <w:tcPr>
            <w:tcW w:w="2294" w:type="dxa"/>
            <w:tcBorders>
              <w:left w:val="single" w:sz="4" w:space="0" w:color="FFFFFF"/>
              <w:bottom w:val="single" w:sz="4" w:space="0" w:color="FFFFFF"/>
              <w:right w:val="single" w:sz="4" w:space="0" w:color="FFFFFF"/>
            </w:tcBorders>
            <w:shd w:val="clear" w:color="auto" w:fill="000828"/>
            <w:vAlign w:val="center"/>
          </w:tcPr>
          <w:p w14:paraId="0B9F56D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196" w:type="dxa"/>
            <w:tcBorders>
              <w:bottom w:val="single" w:sz="4" w:space="0" w:color="FFFFFF"/>
              <w:right w:val="single" w:sz="4" w:space="0" w:color="FFFFFF"/>
            </w:tcBorders>
            <w:shd w:val="clear" w:color="auto" w:fill="CCCCCC"/>
            <w:vAlign w:val="center"/>
          </w:tcPr>
          <w:p w14:paraId="7AD397D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41,40%</w:t>
            </w:r>
          </w:p>
        </w:tc>
        <w:tc>
          <w:tcPr>
            <w:tcW w:w="1680" w:type="dxa"/>
            <w:tcBorders>
              <w:bottom w:val="single" w:sz="4" w:space="0" w:color="FFFFFF"/>
              <w:right w:val="single" w:sz="4" w:space="0" w:color="FFFFFF"/>
            </w:tcBorders>
            <w:shd w:val="clear" w:color="auto" w:fill="000828"/>
            <w:vAlign w:val="center"/>
          </w:tcPr>
          <w:p w14:paraId="22764C6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80" w:type="dxa"/>
            <w:tcBorders>
              <w:bottom w:val="single" w:sz="4" w:space="0" w:color="FFFFFF"/>
              <w:right w:val="single" w:sz="4" w:space="0" w:color="FFFFFF"/>
            </w:tcBorders>
            <w:shd w:val="clear" w:color="auto" w:fill="D9D9D9"/>
            <w:vAlign w:val="center"/>
          </w:tcPr>
          <w:p w14:paraId="2F5F1312"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6759CA0B" w14:textId="77777777">
        <w:trPr>
          <w:trHeight w:val="300"/>
        </w:trPr>
        <w:tc>
          <w:tcPr>
            <w:tcW w:w="2294" w:type="dxa"/>
            <w:tcBorders>
              <w:left w:val="single" w:sz="4" w:space="0" w:color="FFFFFF"/>
              <w:bottom w:val="single" w:sz="4" w:space="0" w:color="FFFFFF"/>
              <w:right w:val="single" w:sz="4" w:space="0" w:color="FFFFFF"/>
            </w:tcBorders>
            <w:shd w:val="clear" w:color="auto" w:fill="000828"/>
            <w:vAlign w:val="center"/>
          </w:tcPr>
          <w:p w14:paraId="4AF7674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196" w:type="dxa"/>
            <w:tcBorders>
              <w:bottom w:val="single" w:sz="4" w:space="0" w:color="FFFFFF"/>
              <w:right w:val="single" w:sz="4" w:space="0" w:color="FFFFFF"/>
            </w:tcBorders>
            <w:shd w:val="clear" w:color="auto" w:fill="CCCCCC"/>
            <w:vAlign w:val="center"/>
          </w:tcPr>
          <w:p w14:paraId="104236B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42,5%</w:t>
            </w:r>
          </w:p>
        </w:tc>
        <w:tc>
          <w:tcPr>
            <w:tcW w:w="1680" w:type="dxa"/>
            <w:tcBorders>
              <w:bottom w:val="single" w:sz="4" w:space="0" w:color="FFFFFF"/>
              <w:right w:val="single" w:sz="4" w:space="0" w:color="FFFFFF"/>
            </w:tcBorders>
            <w:shd w:val="clear" w:color="auto" w:fill="000828"/>
            <w:vAlign w:val="center"/>
          </w:tcPr>
          <w:p w14:paraId="573999C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80" w:type="dxa"/>
            <w:tcBorders>
              <w:bottom w:val="single" w:sz="4" w:space="0" w:color="FFFFFF"/>
              <w:right w:val="single" w:sz="4" w:space="0" w:color="FFFFFF"/>
            </w:tcBorders>
            <w:shd w:val="clear" w:color="auto" w:fill="D9D9D9"/>
            <w:vAlign w:val="center"/>
          </w:tcPr>
          <w:p w14:paraId="57CCD02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6C381BA4" w14:textId="77777777">
        <w:trPr>
          <w:trHeight w:val="315"/>
        </w:trPr>
        <w:tc>
          <w:tcPr>
            <w:tcW w:w="2294" w:type="dxa"/>
            <w:tcBorders>
              <w:left w:val="single" w:sz="4" w:space="0" w:color="FFFFFF"/>
              <w:bottom w:val="single" w:sz="4" w:space="0" w:color="FFFFFF"/>
              <w:right w:val="single" w:sz="4" w:space="0" w:color="FFFFFF"/>
            </w:tcBorders>
            <w:shd w:val="clear" w:color="auto" w:fill="000828"/>
            <w:vAlign w:val="center"/>
          </w:tcPr>
          <w:p w14:paraId="7AA9077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196" w:type="dxa"/>
            <w:tcBorders>
              <w:bottom w:val="single" w:sz="4" w:space="0" w:color="FFFFFF"/>
              <w:right w:val="single" w:sz="4" w:space="0" w:color="FFFFFF"/>
            </w:tcBorders>
            <w:shd w:val="clear" w:color="auto" w:fill="CCCCCC"/>
            <w:vAlign w:val="center"/>
          </w:tcPr>
          <w:p w14:paraId="418F9F7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45%</w:t>
            </w:r>
          </w:p>
        </w:tc>
        <w:tc>
          <w:tcPr>
            <w:tcW w:w="1680" w:type="dxa"/>
            <w:tcBorders>
              <w:bottom w:val="single" w:sz="4" w:space="0" w:color="FFFFFF"/>
              <w:right w:val="single" w:sz="4" w:space="0" w:color="FFFFFF"/>
            </w:tcBorders>
            <w:shd w:val="clear" w:color="auto" w:fill="000828"/>
            <w:vAlign w:val="center"/>
          </w:tcPr>
          <w:p w14:paraId="3DE6810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80" w:type="dxa"/>
            <w:tcBorders>
              <w:bottom w:val="single" w:sz="4" w:space="0" w:color="FFFFFF"/>
              <w:right w:val="single" w:sz="4" w:space="0" w:color="FFFFFF"/>
            </w:tcBorders>
            <w:shd w:val="clear" w:color="auto" w:fill="D9D9D9"/>
            <w:vAlign w:val="center"/>
          </w:tcPr>
          <w:p w14:paraId="4EF01A91"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Curso</w:t>
            </w:r>
          </w:p>
        </w:tc>
      </w:tr>
      <w:tr w:rsidR="00695CBA" w14:paraId="6460A0D2" w14:textId="77777777">
        <w:trPr>
          <w:trHeight w:val="330"/>
        </w:trPr>
        <w:tc>
          <w:tcPr>
            <w:tcW w:w="2294" w:type="dxa"/>
            <w:tcBorders>
              <w:left w:val="single" w:sz="4" w:space="0" w:color="FFFFFF"/>
              <w:bottom w:val="single" w:sz="4" w:space="0" w:color="FFFFFF"/>
              <w:right w:val="single" w:sz="4" w:space="0" w:color="FFFFFF"/>
            </w:tcBorders>
            <w:shd w:val="clear" w:color="auto" w:fill="000828"/>
            <w:vAlign w:val="center"/>
          </w:tcPr>
          <w:p w14:paraId="3F89632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Meta 2027</w:t>
            </w:r>
          </w:p>
        </w:tc>
        <w:tc>
          <w:tcPr>
            <w:tcW w:w="3196" w:type="dxa"/>
            <w:tcBorders>
              <w:bottom w:val="single" w:sz="4" w:space="0" w:color="FFFFFF"/>
              <w:right w:val="single" w:sz="4" w:space="0" w:color="FFFFFF"/>
            </w:tcBorders>
            <w:shd w:val="clear" w:color="auto" w:fill="CCCCCC"/>
            <w:vAlign w:val="center"/>
          </w:tcPr>
          <w:p w14:paraId="14ADC3A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47,5%</w:t>
            </w:r>
          </w:p>
        </w:tc>
        <w:tc>
          <w:tcPr>
            <w:tcW w:w="1680" w:type="dxa"/>
            <w:tcBorders>
              <w:bottom w:val="single" w:sz="4" w:space="0" w:color="FFFFFF"/>
              <w:right w:val="single" w:sz="4" w:space="0" w:color="FFFFFF"/>
            </w:tcBorders>
            <w:shd w:val="clear" w:color="auto" w:fill="000828"/>
            <w:vAlign w:val="center"/>
          </w:tcPr>
          <w:p w14:paraId="6938D55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80" w:type="dxa"/>
            <w:tcBorders>
              <w:bottom w:val="single" w:sz="4" w:space="0" w:color="FFFFFF"/>
              <w:right w:val="single" w:sz="4" w:space="0" w:color="FFFFFF"/>
            </w:tcBorders>
            <w:shd w:val="clear" w:color="auto" w:fill="D9D9D9"/>
            <w:vAlign w:val="center"/>
          </w:tcPr>
          <w:p w14:paraId="445DFA85"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56BD4EB5" w14:textId="77777777">
        <w:trPr>
          <w:trHeight w:val="270"/>
        </w:trPr>
        <w:tc>
          <w:tcPr>
            <w:tcW w:w="2294" w:type="dxa"/>
            <w:tcBorders>
              <w:left w:val="single" w:sz="4" w:space="0" w:color="FFFFFF"/>
              <w:bottom w:val="single" w:sz="4" w:space="0" w:color="FFFFFF"/>
              <w:right w:val="single" w:sz="4" w:space="0" w:color="FFFFFF"/>
            </w:tcBorders>
            <w:shd w:val="clear" w:color="auto" w:fill="000828"/>
            <w:vAlign w:val="center"/>
          </w:tcPr>
          <w:p w14:paraId="6A0696B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196" w:type="dxa"/>
            <w:tcBorders>
              <w:bottom w:val="single" w:sz="4" w:space="0" w:color="FFFFFF"/>
              <w:right w:val="single" w:sz="4" w:space="0" w:color="FFFFFF"/>
            </w:tcBorders>
            <w:shd w:val="clear" w:color="auto" w:fill="CCCCCC"/>
            <w:vAlign w:val="center"/>
          </w:tcPr>
          <w:p w14:paraId="19CFEE8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50%</w:t>
            </w:r>
          </w:p>
        </w:tc>
        <w:tc>
          <w:tcPr>
            <w:tcW w:w="1680" w:type="dxa"/>
            <w:tcBorders>
              <w:bottom w:val="single" w:sz="4" w:space="0" w:color="FFFFFF"/>
              <w:right w:val="single" w:sz="4" w:space="0" w:color="FFFFFF"/>
            </w:tcBorders>
            <w:shd w:val="clear" w:color="auto" w:fill="000828"/>
            <w:vAlign w:val="center"/>
          </w:tcPr>
          <w:p w14:paraId="58FF606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80" w:type="dxa"/>
            <w:tcBorders>
              <w:bottom w:val="single" w:sz="4" w:space="0" w:color="FFFFFF"/>
              <w:right w:val="single" w:sz="4" w:space="0" w:color="FFFFFF"/>
            </w:tcBorders>
            <w:shd w:val="clear" w:color="auto" w:fill="D9D9D9"/>
            <w:vAlign w:val="center"/>
          </w:tcPr>
          <w:p w14:paraId="58232132"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Diren</w:t>
            </w:r>
            <w:proofErr w:type="spellEnd"/>
          </w:p>
        </w:tc>
      </w:tr>
      <w:tr w:rsidR="00695CBA" w14:paraId="7B306EDC" w14:textId="77777777">
        <w:trPr>
          <w:trHeight w:val="285"/>
        </w:trPr>
        <w:tc>
          <w:tcPr>
            <w:tcW w:w="2294" w:type="dxa"/>
            <w:tcBorders>
              <w:left w:val="single" w:sz="4" w:space="0" w:color="FFFFFF"/>
              <w:bottom w:val="single" w:sz="4" w:space="0" w:color="FFFFFF"/>
              <w:right w:val="single" w:sz="4" w:space="0" w:color="FFFFFF"/>
            </w:tcBorders>
            <w:shd w:val="clear" w:color="auto" w:fill="000828"/>
            <w:vAlign w:val="center"/>
          </w:tcPr>
          <w:p w14:paraId="378163E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196" w:type="dxa"/>
            <w:tcBorders>
              <w:bottom w:val="single" w:sz="4" w:space="0" w:color="FFFFFF"/>
              <w:right w:val="single" w:sz="4" w:space="0" w:color="FFFFFF"/>
            </w:tcBorders>
            <w:shd w:val="clear" w:color="auto" w:fill="D9D9D9"/>
            <w:vAlign w:val="center"/>
          </w:tcPr>
          <w:p w14:paraId="79E248D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&gt;52,5%</w:t>
            </w:r>
          </w:p>
        </w:tc>
        <w:tc>
          <w:tcPr>
            <w:tcW w:w="1680" w:type="dxa"/>
            <w:tcBorders>
              <w:bottom w:val="single" w:sz="4" w:space="0" w:color="FFFFFF"/>
              <w:right w:val="single" w:sz="4" w:space="0" w:color="FFFFFF"/>
            </w:tcBorders>
            <w:shd w:val="clear" w:color="auto" w:fill="000828"/>
            <w:vAlign w:val="center"/>
          </w:tcPr>
          <w:p w14:paraId="79115B9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80" w:type="dxa"/>
            <w:tcBorders>
              <w:bottom w:val="single" w:sz="4" w:space="0" w:color="FFFFFF"/>
            </w:tcBorders>
            <w:shd w:val="clear" w:color="auto" w:fill="D9D9D9"/>
            <w:vAlign w:val="center"/>
          </w:tcPr>
          <w:p w14:paraId="29F37085" w14:textId="77777777" w:rsidR="00695CBA" w:rsidRDefault="00000000">
            <w:pPr>
              <w:rPr>
                <w:rFonts w:ascii="Calibri" w:eastAsia="Calibri" w:hAnsi="Calibri" w:cs="Calibri"/>
                <w:sz w:val="16"/>
                <w:szCs w:val="16"/>
              </w:rPr>
            </w:pPr>
            <w:r>
              <w:rPr>
                <w:rFonts w:ascii="Calibri" w:eastAsia="Calibri" w:hAnsi="Calibri" w:cs="Calibri"/>
                <w:sz w:val="16"/>
                <w:szCs w:val="16"/>
              </w:rPr>
              <w:t>Plataforma Nilo Peçanha</w:t>
            </w:r>
          </w:p>
        </w:tc>
      </w:tr>
      <w:tr w:rsidR="00695CBA" w14:paraId="5B5521FD" w14:textId="77777777">
        <w:trPr>
          <w:trHeight w:val="330"/>
        </w:trPr>
        <w:tc>
          <w:tcPr>
            <w:tcW w:w="8850" w:type="dxa"/>
            <w:gridSpan w:val="4"/>
            <w:tcBorders>
              <w:left w:val="single" w:sz="4" w:space="0" w:color="FFFFFF"/>
              <w:bottom w:val="single" w:sz="4" w:space="0" w:color="FFFFFF"/>
              <w:right w:val="single" w:sz="4" w:space="0" w:color="FFFFFF"/>
            </w:tcBorders>
            <w:shd w:val="clear" w:color="auto" w:fill="000828"/>
            <w:vAlign w:val="center"/>
          </w:tcPr>
          <w:p w14:paraId="0C19F83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32E30162" w14:textId="77777777">
        <w:trPr>
          <w:trHeight w:val="330"/>
        </w:trPr>
        <w:tc>
          <w:tcPr>
            <w:tcW w:w="8850" w:type="dxa"/>
            <w:gridSpan w:val="4"/>
            <w:tcBorders>
              <w:left w:val="single" w:sz="4" w:space="0" w:color="FFFFFF"/>
              <w:bottom w:val="single" w:sz="4" w:space="0" w:color="FFFFFF"/>
              <w:right w:val="single" w:sz="4" w:space="0" w:color="FFFFFF"/>
            </w:tcBorders>
            <w:shd w:val="clear" w:color="auto" w:fill="D9D9D9"/>
            <w:vAlign w:val="center"/>
          </w:tcPr>
          <w:p w14:paraId="6C05BAFA" w14:textId="77777777" w:rsidR="00695CBA" w:rsidRDefault="00000000">
            <w:pPr>
              <w:jc w:val="center"/>
              <w:rPr>
                <w:rFonts w:ascii="Calibri" w:eastAsia="Calibri" w:hAnsi="Calibri" w:cs="Calibri"/>
                <w:sz w:val="16"/>
                <w:szCs w:val="16"/>
              </w:rPr>
            </w:pPr>
            <w:proofErr w:type="gramStart"/>
            <w:r>
              <w:rPr>
                <w:rFonts w:ascii="Calibri" w:eastAsia="Calibri" w:hAnsi="Calibri" w:cs="Calibri"/>
                <w:sz w:val="16"/>
                <w:szCs w:val="16"/>
              </w:rPr>
              <w:t>IEA[</w:t>
            </w:r>
            <w:proofErr w:type="gramEnd"/>
            <w:r>
              <w:rPr>
                <w:rFonts w:ascii="Calibri" w:eastAsia="Calibri" w:hAnsi="Calibri" w:cs="Calibri"/>
                <w:sz w:val="16"/>
                <w:szCs w:val="16"/>
              </w:rPr>
              <w:t xml:space="preserve">%]= </w:t>
            </w:r>
            <w:proofErr w:type="spellStart"/>
            <w:r>
              <w:rPr>
                <w:rFonts w:ascii="Calibri" w:eastAsia="Calibri" w:hAnsi="Calibri" w:cs="Calibri"/>
                <w:sz w:val="16"/>
                <w:szCs w:val="16"/>
              </w:rPr>
              <w:t>CCiclo</w:t>
            </w:r>
            <w:proofErr w:type="spellEnd"/>
            <w:r>
              <w:rPr>
                <w:rFonts w:ascii="Calibri" w:eastAsia="Calibri" w:hAnsi="Calibri" w:cs="Calibri"/>
                <w:sz w:val="16"/>
                <w:szCs w:val="16"/>
              </w:rPr>
              <w:t>+[(</w:t>
            </w:r>
            <w:proofErr w:type="spellStart"/>
            <w:r>
              <w:rPr>
                <w:rFonts w:ascii="Calibri" w:eastAsia="Calibri" w:hAnsi="Calibri" w:cs="Calibri"/>
                <w:sz w:val="16"/>
                <w:szCs w:val="16"/>
              </w:rPr>
              <w:t>CCiclo</w:t>
            </w:r>
            <w:proofErr w:type="spellEnd"/>
            <w:r>
              <w:rPr>
                <w:rFonts w:ascii="Calibri" w:eastAsia="Calibri" w:hAnsi="Calibri" w:cs="Calibri"/>
                <w:sz w:val="16"/>
                <w:szCs w:val="16"/>
              </w:rPr>
              <w:t>/(</w:t>
            </w:r>
            <w:proofErr w:type="spellStart"/>
            <w:r>
              <w:rPr>
                <w:rFonts w:ascii="Calibri" w:eastAsia="Calibri" w:hAnsi="Calibri" w:cs="Calibri"/>
                <w:sz w:val="16"/>
                <w:szCs w:val="16"/>
              </w:rPr>
              <w:t>CCiclo+ECiclo</w:t>
            </w:r>
            <w:proofErr w:type="spellEnd"/>
            <w:r>
              <w:rPr>
                <w:rFonts w:ascii="Calibri" w:eastAsia="Calibri" w:hAnsi="Calibri" w:cs="Calibri"/>
                <w:sz w:val="16"/>
                <w:szCs w:val="16"/>
              </w:rPr>
              <w:t>))</w:t>
            </w:r>
            <w:proofErr w:type="spellStart"/>
            <w:r>
              <w:rPr>
                <w:rFonts w:ascii="Calibri" w:eastAsia="Calibri" w:hAnsi="Calibri" w:cs="Calibri"/>
                <w:sz w:val="16"/>
                <w:szCs w:val="16"/>
              </w:rPr>
              <w:t>xRCiclo</w:t>
            </w:r>
            <w:proofErr w:type="spellEnd"/>
            <w:r>
              <w:rPr>
                <w:rFonts w:ascii="Calibri" w:eastAsia="Calibri" w:hAnsi="Calibri" w:cs="Calibri"/>
                <w:sz w:val="16"/>
                <w:szCs w:val="16"/>
              </w:rPr>
              <w:t>]x 100</w:t>
            </w:r>
          </w:p>
        </w:tc>
      </w:tr>
      <w:tr w:rsidR="00695CBA" w14:paraId="512EBF9B" w14:textId="77777777">
        <w:trPr>
          <w:trHeight w:val="330"/>
        </w:trPr>
        <w:tc>
          <w:tcPr>
            <w:tcW w:w="8850" w:type="dxa"/>
            <w:gridSpan w:val="4"/>
            <w:tcBorders>
              <w:left w:val="single" w:sz="4" w:space="0" w:color="FFFFFF"/>
              <w:bottom w:val="single" w:sz="4" w:space="0" w:color="FFFFFF"/>
              <w:right w:val="single" w:sz="4" w:space="0" w:color="FFFFFF"/>
            </w:tcBorders>
            <w:shd w:val="clear" w:color="auto" w:fill="000828"/>
            <w:vAlign w:val="center"/>
          </w:tcPr>
          <w:p w14:paraId="49B8CA1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20E0B9EA" w14:textId="77777777">
        <w:trPr>
          <w:trHeight w:val="1500"/>
        </w:trPr>
        <w:tc>
          <w:tcPr>
            <w:tcW w:w="8850" w:type="dxa"/>
            <w:gridSpan w:val="4"/>
            <w:tcBorders>
              <w:left w:val="single" w:sz="4" w:space="0" w:color="FFFFFF"/>
              <w:bottom w:val="single" w:sz="4" w:space="0" w:color="FFFFFF"/>
              <w:right w:val="single" w:sz="4" w:space="0" w:color="FFFFFF"/>
            </w:tcBorders>
            <w:shd w:val="clear" w:color="auto" w:fill="CCCCCC"/>
            <w:vAlign w:val="center"/>
          </w:tcPr>
          <w:p w14:paraId="09798DEE"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Cciclo</w:t>
            </w:r>
            <w:proofErr w:type="spellEnd"/>
            <w:r>
              <w:rPr>
                <w:rFonts w:ascii="Calibri" w:eastAsia="Calibri" w:hAnsi="Calibri" w:cs="Calibri"/>
                <w:sz w:val="16"/>
                <w:szCs w:val="16"/>
              </w:rPr>
              <w:t xml:space="preserve"> = percentual de CONCLUINTES, em relação às matrículas vinculadas aos ciclos concluídos no</w:t>
            </w:r>
          </w:p>
          <w:p w14:paraId="1746972A" w14:textId="77777777" w:rsidR="00695CBA" w:rsidRDefault="00000000">
            <w:pPr>
              <w:rPr>
                <w:rFonts w:ascii="Calibri" w:eastAsia="Calibri" w:hAnsi="Calibri" w:cs="Calibri"/>
                <w:sz w:val="16"/>
                <w:szCs w:val="16"/>
              </w:rPr>
            </w:pPr>
            <w:r>
              <w:rPr>
                <w:rFonts w:ascii="Calibri" w:eastAsia="Calibri" w:hAnsi="Calibri" w:cs="Calibri"/>
                <w:sz w:val="16"/>
                <w:szCs w:val="16"/>
              </w:rPr>
              <w:t>ano anterior ao ano de referência.</w:t>
            </w:r>
          </w:p>
          <w:p w14:paraId="0A21E67A"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Eciclo</w:t>
            </w:r>
            <w:proofErr w:type="spellEnd"/>
            <w:r>
              <w:rPr>
                <w:rFonts w:ascii="Calibri" w:eastAsia="Calibri" w:hAnsi="Calibri" w:cs="Calibri"/>
                <w:sz w:val="16"/>
                <w:szCs w:val="16"/>
              </w:rPr>
              <w:t xml:space="preserve"> = percentual de EVADIDOS, em relação às matrículas vinculadas aos ciclos concluídos no ano anterior ao ano de referência.</w:t>
            </w:r>
          </w:p>
          <w:p w14:paraId="51937CFC"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Rciclo</w:t>
            </w:r>
            <w:proofErr w:type="spellEnd"/>
            <w:r>
              <w:rPr>
                <w:rFonts w:ascii="Calibri" w:eastAsia="Calibri" w:hAnsi="Calibri" w:cs="Calibri"/>
                <w:sz w:val="16"/>
                <w:szCs w:val="16"/>
              </w:rPr>
              <w:t xml:space="preserve"> = percentual de matriculados que são classificados como retidos por terem ultrapassado</w:t>
            </w:r>
          </w:p>
          <w:p w14:paraId="222E9EE6" w14:textId="77777777" w:rsidR="00695CBA" w:rsidRDefault="00000000">
            <w:pPr>
              <w:rPr>
                <w:rFonts w:ascii="Calibri" w:eastAsia="Calibri" w:hAnsi="Calibri" w:cs="Calibri"/>
                <w:sz w:val="16"/>
                <w:szCs w:val="16"/>
              </w:rPr>
            </w:pPr>
            <w:r>
              <w:rPr>
                <w:rFonts w:ascii="Calibri" w:eastAsia="Calibri" w:hAnsi="Calibri" w:cs="Calibri"/>
                <w:sz w:val="16"/>
                <w:szCs w:val="16"/>
              </w:rPr>
              <w:t>o período previsto para integralização do curso (acrescido de um ano) em relação às matrículas</w:t>
            </w:r>
          </w:p>
          <w:p w14:paraId="71929EBD" w14:textId="77777777" w:rsidR="00695CBA" w:rsidRDefault="00000000">
            <w:pPr>
              <w:rPr>
                <w:rFonts w:ascii="Calibri" w:eastAsia="Calibri" w:hAnsi="Calibri" w:cs="Calibri"/>
                <w:sz w:val="16"/>
                <w:szCs w:val="16"/>
              </w:rPr>
            </w:pPr>
            <w:r>
              <w:rPr>
                <w:rFonts w:ascii="Calibri" w:eastAsia="Calibri" w:hAnsi="Calibri" w:cs="Calibri"/>
                <w:sz w:val="16"/>
                <w:szCs w:val="16"/>
              </w:rPr>
              <w:t>vinculadas aos ciclos concluídos no ano anterior ao ano de referência.</w:t>
            </w:r>
          </w:p>
        </w:tc>
      </w:tr>
    </w:tbl>
    <w:p w14:paraId="68490638" w14:textId="77777777" w:rsidR="00695CBA" w:rsidRDefault="00695CBA">
      <w:pPr>
        <w:jc w:val="both"/>
      </w:pPr>
    </w:p>
    <w:p w14:paraId="548085BB" w14:textId="77777777" w:rsidR="00695CBA" w:rsidRDefault="00695CBA">
      <w:pPr>
        <w:jc w:val="both"/>
      </w:pPr>
    </w:p>
    <w:tbl>
      <w:tblPr>
        <w:tblW w:w="8820" w:type="dxa"/>
        <w:tblInd w:w="1629" w:type="dxa"/>
        <w:tblLayout w:type="fixed"/>
        <w:tblCellMar>
          <w:top w:w="40" w:type="dxa"/>
          <w:left w:w="40" w:type="dxa"/>
          <w:bottom w:w="40" w:type="dxa"/>
          <w:right w:w="40" w:type="dxa"/>
        </w:tblCellMar>
        <w:tblLook w:val="04A0" w:firstRow="1" w:lastRow="0" w:firstColumn="1" w:lastColumn="0" w:noHBand="0" w:noVBand="1"/>
      </w:tblPr>
      <w:tblGrid>
        <w:gridCol w:w="2249"/>
        <w:gridCol w:w="3435"/>
        <w:gridCol w:w="1500"/>
        <w:gridCol w:w="1636"/>
      </w:tblGrid>
      <w:tr w:rsidR="00695CBA" w14:paraId="1497E5AA" w14:textId="77777777">
        <w:trPr>
          <w:trHeight w:val="345"/>
        </w:trPr>
        <w:tc>
          <w:tcPr>
            <w:tcW w:w="2249"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61974CA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571" w:type="dxa"/>
            <w:gridSpan w:val="3"/>
            <w:tcBorders>
              <w:top w:val="single" w:sz="4" w:space="0" w:color="FFFFFF"/>
              <w:bottom w:val="single" w:sz="4" w:space="0" w:color="FFFFFF"/>
              <w:right w:val="single" w:sz="4" w:space="0" w:color="FFFFFF"/>
            </w:tcBorders>
            <w:shd w:val="clear" w:color="auto" w:fill="D9D9D9"/>
            <w:vAlign w:val="bottom"/>
          </w:tcPr>
          <w:p w14:paraId="04643D7F" w14:textId="77777777" w:rsidR="00695CBA" w:rsidRDefault="00000000">
            <w:pPr>
              <w:rPr>
                <w:rFonts w:ascii="Calibri" w:eastAsia="Calibri" w:hAnsi="Calibri" w:cs="Calibri"/>
                <w:b/>
                <w:sz w:val="20"/>
                <w:szCs w:val="20"/>
              </w:rPr>
            </w:pPr>
            <w:r>
              <w:rPr>
                <w:rFonts w:ascii="Calibri" w:eastAsia="Calibri" w:hAnsi="Calibri" w:cs="Calibri"/>
                <w:b/>
                <w:sz w:val="20"/>
                <w:szCs w:val="20"/>
              </w:rPr>
              <w:t>P2: Aprimorar as políticas e práticas ambientais, sociais e de governança</w:t>
            </w:r>
          </w:p>
        </w:tc>
      </w:tr>
      <w:tr w:rsidR="00695CBA" w14:paraId="2F2B8F0B" w14:textId="77777777">
        <w:trPr>
          <w:trHeight w:val="330"/>
        </w:trPr>
        <w:tc>
          <w:tcPr>
            <w:tcW w:w="2249" w:type="dxa"/>
            <w:tcBorders>
              <w:left w:val="single" w:sz="4" w:space="0" w:color="FFFFFF"/>
              <w:bottom w:val="single" w:sz="4" w:space="0" w:color="FFFFFF"/>
              <w:right w:val="single" w:sz="4" w:space="0" w:color="FFFFFF"/>
            </w:tcBorders>
            <w:shd w:val="clear" w:color="auto" w:fill="000828"/>
            <w:vAlign w:val="bottom"/>
          </w:tcPr>
          <w:p w14:paraId="22526AE6" w14:textId="77777777" w:rsidR="00695CBA" w:rsidRDefault="00695CBA">
            <w:pPr>
              <w:rPr>
                <w:sz w:val="16"/>
                <w:szCs w:val="16"/>
              </w:rPr>
            </w:pPr>
          </w:p>
        </w:tc>
        <w:tc>
          <w:tcPr>
            <w:tcW w:w="3435" w:type="dxa"/>
            <w:tcBorders>
              <w:bottom w:val="single" w:sz="4" w:space="0" w:color="FFFFFF"/>
              <w:right w:val="single" w:sz="4" w:space="0" w:color="FFFFFF"/>
            </w:tcBorders>
            <w:shd w:val="clear" w:color="auto" w:fill="000828"/>
            <w:vAlign w:val="center"/>
          </w:tcPr>
          <w:p w14:paraId="4EDBBF9D" w14:textId="77777777" w:rsidR="00695CBA" w:rsidRDefault="00000000">
            <w:pPr>
              <w:jc w:val="center"/>
              <w:rPr>
                <w:b/>
                <w:color w:val="FFFFFF"/>
                <w:sz w:val="16"/>
                <w:szCs w:val="16"/>
              </w:rPr>
            </w:pPr>
            <w:r>
              <w:rPr>
                <w:b/>
                <w:color w:val="FFFFFF"/>
                <w:sz w:val="16"/>
                <w:szCs w:val="16"/>
              </w:rPr>
              <w:t>Riscos</w:t>
            </w:r>
          </w:p>
        </w:tc>
        <w:tc>
          <w:tcPr>
            <w:tcW w:w="1500" w:type="dxa"/>
            <w:tcBorders>
              <w:bottom w:val="single" w:sz="4" w:space="0" w:color="FFFFFF"/>
              <w:right w:val="single" w:sz="4" w:space="0" w:color="FFFFFF"/>
            </w:tcBorders>
            <w:shd w:val="clear" w:color="auto" w:fill="000828"/>
            <w:vAlign w:val="center"/>
          </w:tcPr>
          <w:p w14:paraId="5F52BD8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36" w:type="dxa"/>
            <w:tcBorders>
              <w:bottom w:val="single" w:sz="4" w:space="0" w:color="FFFFFF"/>
              <w:right w:val="single" w:sz="4" w:space="0" w:color="FFFFFF"/>
            </w:tcBorders>
            <w:shd w:val="clear" w:color="auto" w:fill="000828"/>
            <w:vAlign w:val="center"/>
          </w:tcPr>
          <w:p w14:paraId="043CE50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19FAD431" w14:textId="77777777">
        <w:trPr>
          <w:trHeight w:val="734"/>
        </w:trPr>
        <w:tc>
          <w:tcPr>
            <w:tcW w:w="2249" w:type="dxa"/>
            <w:vMerge w:val="restart"/>
            <w:tcBorders>
              <w:left w:val="single" w:sz="4" w:space="0" w:color="FFFFFF"/>
              <w:bottom w:val="single" w:sz="4" w:space="0" w:color="FFFFFF"/>
              <w:right w:val="single" w:sz="4" w:space="0" w:color="FFFFFF"/>
            </w:tcBorders>
            <w:shd w:val="clear" w:color="auto" w:fill="000828"/>
            <w:vAlign w:val="center"/>
          </w:tcPr>
          <w:p w14:paraId="351B6DB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435" w:type="dxa"/>
            <w:tcBorders>
              <w:bottom w:val="single" w:sz="4" w:space="0" w:color="FFFFFF"/>
              <w:right w:val="single" w:sz="4" w:space="0" w:color="FFFFFF"/>
            </w:tcBorders>
            <w:shd w:val="clear" w:color="auto" w:fill="D9D9D9"/>
            <w:vAlign w:val="bottom"/>
          </w:tcPr>
          <w:p w14:paraId="784DD634"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programas de capacitação voltados à alta administração.</w:t>
            </w:r>
          </w:p>
        </w:tc>
        <w:tc>
          <w:tcPr>
            <w:tcW w:w="1500" w:type="dxa"/>
            <w:tcBorders>
              <w:bottom w:val="single" w:sz="4" w:space="0" w:color="FFFFFF"/>
              <w:right w:val="single" w:sz="4" w:space="0" w:color="FFFFFF"/>
            </w:tcBorders>
            <w:shd w:val="clear" w:color="auto" w:fill="D9D9D9"/>
            <w:vAlign w:val="center"/>
          </w:tcPr>
          <w:p w14:paraId="5D1F945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36" w:type="dxa"/>
            <w:tcBorders>
              <w:bottom w:val="single" w:sz="4" w:space="0" w:color="FFFFFF"/>
              <w:right w:val="single" w:sz="4" w:space="0" w:color="FFFFFF"/>
            </w:tcBorders>
            <w:shd w:val="clear" w:color="auto" w:fill="D9D9D9"/>
            <w:vAlign w:val="center"/>
          </w:tcPr>
          <w:p w14:paraId="1F8A5C1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1318E6FF"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46AB1160" w14:textId="77777777" w:rsidR="00695CBA" w:rsidRDefault="00695CBA"/>
        </w:tc>
        <w:tc>
          <w:tcPr>
            <w:tcW w:w="3435" w:type="dxa"/>
            <w:tcBorders>
              <w:bottom w:val="single" w:sz="4" w:space="0" w:color="FFFFFF"/>
              <w:right w:val="single" w:sz="4" w:space="0" w:color="FFFFFF"/>
            </w:tcBorders>
            <w:shd w:val="clear" w:color="auto" w:fill="D9D9D9"/>
            <w:vAlign w:val="bottom"/>
          </w:tcPr>
          <w:p w14:paraId="2BC664D8" w14:textId="77777777" w:rsidR="00695CBA" w:rsidRDefault="00000000">
            <w:pPr>
              <w:rPr>
                <w:rFonts w:ascii="Calibri" w:eastAsia="Calibri" w:hAnsi="Calibri" w:cs="Calibri"/>
                <w:sz w:val="16"/>
                <w:szCs w:val="16"/>
              </w:rPr>
            </w:pPr>
            <w:r>
              <w:rPr>
                <w:rFonts w:ascii="Calibri" w:eastAsia="Calibri" w:hAnsi="Calibri" w:cs="Calibri"/>
                <w:sz w:val="16"/>
                <w:szCs w:val="16"/>
              </w:rPr>
              <w:t>Alterações nas leis e regulamentações.</w:t>
            </w:r>
          </w:p>
        </w:tc>
        <w:tc>
          <w:tcPr>
            <w:tcW w:w="1500" w:type="dxa"/>
            <w:tcBorders>
              <w:bottom w:val="single" w:sz="4" w:space="0" w:color="FFFFFF"/>
              <w:right w:val="single" w:sz="4" w:space="0" w:color="FFFFFF"/>
            </w:tcBorders>
            <w:shd w:val="clear" w:color="auto" w:fill="D9D9D9"/>
            <w:vAlign w:val="center"/>
          </w:tcPr>
          <w:p w14:paraId="75178B8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636" w:type="dxa"/>
            <w:tcBorders>
              <w:bottom w:val="single" w:sz="4" w:space="0" w:color="FFFFFF"/>
              <w:right w:val="single" w:sz="4" w:space="0" w:color="FFFFFF"/>
            </w:tcBorders>
            <w:shd w:val="clear" w:color="auto" w:fill="D9D9D9"/>
            <w:vAlign w:val="center"/>
          </w:tcPr>
          <w:p w14:paraId="2351C5A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190E4FA8" w14:textId="77777777">
        <w:trPr>
          <w:trHeight w:val="585"/>
        </w:trPr>
        <w:tc>
          <w:tcPr>
            <w:tcW w:w="2249" w:type="dxa"/>
            <w:vMerge/>
            <w:tcBorders>
              <w:left w:val="single" w:sz="4" w:space="0" w:color="FFFFFF"/>
              <w:bottom w:val="single" w:sz="4" w:space="0" w:color="FFFFFF"/>
              <w:right w:val="single" w:sz="4" w:space="0" w:color="FFFFFF"/>
            </w:tcBorders>
            <w:shd w:val="clear" w:color="auto" w:fill="000828"/>
            <w:vAlign w:val="center"/>
          </w:tcPr>
          <w:p w14:paraId="3D628F1E" w14:textId="77777777" w:rsidR="00695CBA" w:rsidRDefault="00695CBA"/>
        </w:tc>
        <w:tc>
          <w:tcPr>
            <w:tcW w:w="3435" w:type="dxa"/>
            <w:tcBorders>
              <w:bottom w:val="single" w:sz="4" w:space="0" w:color="FFFFFF"/>
              <w:right w:val="single" w:sz="4" w:space="0" w:color="FFFFFF"/>
            </w:tcBorders>
            <w:shd w:val="clear" w:color="auto" w:fill="D9D9D9"/>
            <w:vAlign w:val="bottom"/>
          </w:tcPr>
          <w:p w14:paraId="09193A82" w14:textId="77777777" w:rsidR="00695CBA" w:rsidRDefault="00000000">
            <w:pPr>
              <w:rPr>
                <w:rFonts w:ascii="Calibri" w:eastAsia="Calibri" w:hAnsi="Calibri" w:cs="Calibri"/>
                <w:sz w:val="16"/>
                <w:szCs w:val="16"/>
              </w:rPr>
            </w:pPr>
            <w:r>
              <w:rPr>
                <w:rFonts w:ascii="Calibri" w:eastAsia="Calibri" w:hAnsi="Calibri" w:cs="Calibri"/>
                <w:sz w:val="16"/>
                <w:szCs w:val="16"/>
              </w:rPr>
              <w:t>Ausência de sistemas de informação integrados dificultando a coleta e análise eficaz de dados necessários para tomar decisões.</w:t>
            </w:r>
          </w:p>
        </w:tc>
        <w:tc>
          <w:tcPr>
            <w:tcW w:w="1500" w:type="dxa"/>
            <w:tcBorders>
              <w:bottom w:val="single" w:sz="4" w:space="0" w:color="FFFFFF"/>
              <w:right w:val="single" w:sz="4" w:space="0" w:color="FFFFFF"/>
            </w:tcBorders>
            <w:shd w:val="clear" w:color="auto" w:fill="D9D9D9"/>
            <w:vAlign w:val="center"/>
          </w:tcPr>
          <w:p w14:paraId="27E6411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636" w:type="dxa"/>
            <w:tcBorders>
              <w:bottom w:val="single" w:sz="4" w:space="0" w:color="FFFFFF"/>
              <w:right w:val="single" w:sz="4" w:space="0" w:color="FFFFFF"/>
            </w:tcBorders>
            <w:shd w:val="clear" w:color="auto" w:fill="D9D9D9"/>
            <w:vAlign w:val="center"/>
          </w:tcPr>
          <w:p w14:paraId="475B6A6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Catastrófico</w:t>
            </w:r>
          </w:p>
        </w:tc>
      </w:tr>
      <w:tr w:rsidR="00695CBA" w14:paraId="7D615A2D" w14:textId="77777777">
        <w:trPr>
          <w:trHeight w:val="330"/>
        </w:trPr>
        <w:tc>
          <w:tcPr>
            <w:tcW w:w="2249" w:type="dxa"/>
            <w:vMerge w:val="restart"/>
            <w:tcBorders>
              <w:left w:val="single" w:sz="4" w:space="0" w:color="FFFFFF"/>
              <w:bottom w:val="single" w:sz="4" w:space="0" w:color="FFFFFF"/>
              <w:right w:val="single" w:sz="4" w:space="0" w:color="FFFFFF"/>
            </w:tcBorders>
            <w:shd w:val="clear" w:color="auto" w:fill="000828"/>
            <w:vAlign w:val="center"/>
          </w:tcPr>
          <w:p w14:paraId="5512B02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571" w:type="dxa"/>
            <w:gridSpan w:val="3"/>
            <w:tcBorders>
              <w:bottom w:val="single" w:sz="4" w:space="0" w:color="FFFFFF"/>
              <w:right w:val="single" w:sz="4" w:space="0" w:color="FFFFFF"/>
            </w:tcBorders>
            <w:shd w:val="clear" w:color="auto" w:fill="D9D9D9"/>
            <w:vAlign w:val="bottom"/>
          </w:tcPr>
          <w:p w14:paraId="48FBC27F" w14:textId="77777777" w:rsidR="00695CBA" w:rsidRDefault="00000000">
            <w:r>
              <w:rPr>
                <w:rFonts w:ascii="Calibri" w:eastAsia="Calibri" w:hAnsi="Calibri" w:cs="Calibri"/>
                <w:b/>
                <w:sz w:val="16"/>
                <w:szCs w:val="16"/>
              </w:rPr>
              <w:t>P201</w:t>
            </w:r>
            <w:r>
              <w:rPr>
                <w:rFonts w:ascii="Calibri" w:eastAsia="Calibri" w:hAnsi="Calibri" w:cs="Calibri"/>
                <w:sz w:val="16"/>
                <w:szCs w:val="16"/>
              </w:rPr>
              <w:t>: Aprimorar estratégias de sustentabilidade ambiental</w:t>
            </w:r>
          </w:p>
        </w:tc>
      </w:tr>
      <w:tr w:rsidR="00695CBA" w14:paraId="10DB925C"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1ACD5A99" w14:textId="77777777" w:rsidR="00695CBA" w:rsidRDefault="00695CBA"/>
        </w:tc>
        <w:tc>
          <w:tcPr>
            <w:tcW w:w="6571" w:type="dxa"/>
            <w:gridSpan w:val="3"/>
            <w:tcBorders>
              <w:bottom w:val="single" w:sz="4" w:space="0" w:color="FFFFFF"/>
              <w:right w:val="single" w:sz="4" w:space="0" w:color="FFFFFF"/>
            </w:tcBorders>
            <w:shd w:val="clear" w:color="auto" w:fill="D9D9D9"/>
            <w:vAlign w:val="bottom"/>
          </w:tcPr>
          <w:p w14:paraId="531968F0" w14:textId="77777777" w:rsidR="00695CBA" w:rsidRDefault="00000000">
            <w:r>
              <w:rPr>
                <w:rFonts w:ascii="Calibri" w:eastAsia="Calibri" w:hAnsi="Calibri" w:cs="Calibri"/>
                <w:b/>
                <w:sz w:val="16"/>
                <w:szCs w:val="16"/>
              </w:rPr>
              <w:t>P202</w:t>
            </w:r>
            <w:r>
              <w:rPr>
                <w:rFonts w:ascii="Calibri" w:eastAsia="Calibri" w:hAnsi="Calibri" w:cs="Calibri"/>
                <w:sz w:val="16"/>
                <w:szCs w:val="16"/>
              </w:rPr>
              <w:t>: Consolidar políticas que promovam a diversidade em todos os níveis da organização</w:t>
            </w:r>
          </w:p>
        </w:tc>
      </w:tr>
      <w:tr w:rsidR="00695CBA" w14:paraId="0941CEB2"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528A9EB9" w14:textId="77777777" w:rsidR="00695CBA" w:rsidRDefault="00695CBA"/>
        </w:tc>
        <w:tc>
          <w:tcPr>
            <w:tcW w:w="6571" w:type="dxa"/>
            <w:gridSpan w:val="3"/>
            <w:tcBorders>
              <w:bottom w:val="single" w:sz="4" w:space="0" w:color="FFFFFF"/>
              <w:right w:val="single" w:sz="4" w:space="0" w:color="FFFFFF"/>
            </w:tcBorders>
            <w:shd w:val="clear" w:color="auto" w:fill="D9D9D9"/>
            <w:vAlign w:val="bottom"/>
          </w:tcPr>
          <w:p w14:paraId="2AF80E1A" w14:textId="77777777" w:rsidR="00695CBA" w:rsidRDefault="00000000">
            <w:r>
              <w:rPr>
                <w:rFonts w:ascii="Calibri" w:eastAsia="Calibri" w:hAnsi="Calibri" w:cs="Calibri"/>
                <w:b/>
                <w:sz w:val="16"/>
                <w:szCs w:val="16"/>
              </w:rPr>
              <w:t>P203</w:t>
            </w:r>
            <w:r>
              <w:rPr>
                <w:rFonts w:ascii="Calibri" w:eastAsia="Calibri" w:hAnsi="Calibri" w:cs="Calibri"/>
                <w:sz w:val="16"/>
                <w:szCs w:val="16"/>
              </w:rPr>
              <w:t>: Fomentar a cultura de tomada de decisão baseada em dados</w:t>
            </w:r>
          </w:p>
        </w:tc>
      </w:tr>
      <w:tr w:rsidR="00695CBA" w14:paraId="5B3E81CF"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000828"/>
            <w:vAlign w:val="center"/>
          </w:tcPr>
          <w:p w14:paraId="3CA32E9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656705D1" w14:textId="77777777">
        <w:trPr>
          <w:trHeight w:val="330"/>
        </w:trPr>
        <w:tc>
          <w:tcPr>
            <w:tcW w:w="2249" w:type="dxa"/>
            <w:tcBorders>
              <w:left w:val="single" w:sz="4" w:space="0" w:color="FFFFFF"/>
              <w:bottom w:val="single" w:sz="4" w:space="0" w:color="FFFFFF"/>
              <w:right w:val="single" w:sz="4" w:space="0" w:color="FFFFFF"/>
            </w:tcBorders>
            <w:shd w:val="clear" w:color="auto" w:fill="000828"/>
            <w:vAlign w:val="bottom"/>
          </w:tcPr>
          <w:p w14:paraId="0806DC3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571" w:type="dxa"/>
            <w:gridSpan w:val="3"/>
            <w:tcBorders>
              <w:bottom w:val="single" w:sz="4" w:space="0" w:color="FFFFFF"/>
              <w:right w:val="single" w:sz="4" w:space="0" w:color="FFFFFF"/>
            </w:tcBorders>
            <w:shd w:val="clear" w:color="auto" w:fill="D9D9D9"/>
            <w:vAlign w:val="bottom"/>
          </w:tcPr>
          <w:p w14:paraId="0A39C5D4" w14:textId="77777777" w:rsidR="00695CBA" w:rsidRDefault="00000000">
            <w:r>
              <w:rPr>
                <w:rFonts w:ascii="Calibri" w:eastAsia="Calibri" w:hAnsi="Calibri" w:cs="Calibri"/>
                <w:b/>
                <w:sz w:val="16"/>
                <w:szCs w:val="16"/>
              </w:rPr>
              <w:t>P2.1</w:t>
            </w:r>
            <w:r>
              <w:rPr>
                <w:rFonts w:ascii="Calibri" w:eastAsia="Calibri" w:hAnsi="Calibri" w:cs="Calibri"/>
                <w:sz w:val="16"/>
                <w:szCs w:val="16"/>
              </w:rPr>
              <w:t xml:space="preserve">: </w:t>
            </w:r>
            <w:proofErr w:type="spellStart"/>
            <w:r>
              <w:rPr>
                <w:rFonts w:ascii="Calibri" w:eastAsia="Calibri" w:hAnsi="Calibri" w:cs="Calibri"/>
                <w:sz w:val="16"/>
                <w:szCs w:val="16"/>
              </w:rPr>
              <w:t>iESGo</w:t>
            </w:r>
            <w:proofErr w:type="spellEnd"/>
            <w:r>
              <w:rPr>
                <w:rFonts w:ascii="Calibri" w:eastAsia="Calibri" w:hAnsi="Calibri" w:cs="Calibri"/>
                <w:sz w:val="16"/>
                <w:szCs w:val="16"/>
              </w:rPr>
              <w:t xml:space="preserve"> - índice ESG (Environmental, Social </w:t>
            </w:r>
            <w:proofErr w:type="spellStart"/>
            <w:r>
              <w:rPr>
                <w:rFonts w:ascii="Calibri" w:eastAsia="Calibri" w:hAnsi="Calibri" w:cs="Calibri"/>
                <w:sz w:val="16"/>
                <w:szCs w:val="16"/>
              </w:rPr>
              <w:t>and</w:t>
            </w:r>
            <w:proofErr w:type="spellEnd"/>
            <w:r>
              <w:rPr>
                <w:rFonts w:ascii="Calibri" w:eastAsia="Calibri" w:hAnsi="Calibri" w:cs="Calibri"/>
                <w:sz w:val="16"/>
                <w:szCs w:val="16"/>
              </w:rPr>
              <w:t xml:space="preserve"> Governance)</w:t>
            </w:r>
          </w:p>
        </w:tc>
      </w:tr>
      <w:tr w:rsidR="00695CBA" w14:paraId="7544C228"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000828"/>
            <w:vAlign w:val="center"/>
          </w:tcPr>
          <w:p w14:paraId="3C571EC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83B878F"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D9D9D9"/>
            <w:vAlign w:val="center"/>
          </w:tcPr>
          <w:p w14:paraId="69D98120"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tem por objetivo mensurar as práticas ambientais, sociais e de governança da instituição</w:t>
            </w:r>
          </w:p>
        </w:tc>
      </w:tr>
      <w:tr w:rsidR="00695CBA" w14:paraId="4D955F14"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7ECC581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435" w:type="dxa"/>
            <w:tcBorders>
              <w:bottom w:val="single" w:sz="4" w:space="0" w:color="FFFFFF"/>
              <w:right w:val="single" w:sz="4" w:space="0" w:color="FFFFFF"/>
            </w:tcBorders>
            <w:shd w:val="clear" w:color="auto" w:fill="D9D9D9"/>
            <w:vAlign w:val="center"/>
          </w:tcPr>
          <w:p w14:paraId="005CF7E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74%</w:t>
            </w:r>
          </w:p>
        </w:tc>
        <w:tc>
          <w:tcPr>
            <w:tcW w:w="1500" w:type="dxa"/>
            <w:tcBorders>
              <w:bottom w:val="single" w:sz="4" w:space="0" w:color="FFFFFF"/>
              <w:right w:val="single" w:sz="4" w:space="0" w:color="FFFFFF"/>
            </w:tcBorders>
            <w:shd w:val="clear" w:color="auto" w:fill="000828"/>
            <w:vAlign w:val="center"/>
          </w:tcPr>
          <w:p w14:paraId="099E0DC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36" w:type="dxa"/>
            <w:tcBorders>
              <w:bottom w:val="single" w:sz="4" w:space="0" w:color="FFFFFF"/>
              <w:right w:val="single" w:sz="4" w:space="0" w:color="FFFFFF"/>
            </w:tcBorders>
            <w:shd w:val="clear" w:color="auto" w:fill="D9D9D9"/>
            <w:vAlign w:val="center"/>
          </w:tcPr>
          <w:p w14:paraId="0F83C7D1"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0C5DBCAF"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766D5BC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435" w:type="dxa"/>
            <w:tcBorders>
              <w:bottom w:val="single" w:sz="4" w:space="0" w:color="FFFFFF"/>
              <w:right w:val="single" w:sz="4" w:space="0" w:color="FFFFFF"/>
            </w:tcBorders>
            <w:shd w:val="clear" w:color="auto" w:fill="D9D9D9"/>
            <w:vAlign w:val="center"/>
          </w:tcPr>
          <w:p w14:paraId="5C665A1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500" w:type="dxa"/>
            <w:tcBorders>
              <w:bottom w:val="single" w:sz="4" w:space="0" w:color="FFFFFF"/>
              <w:right w:val="single" w:sz="4" w:space="0" w:color="FFFFFF"/>
            </w:tcBorders>
            <w:shd w:val="clear" w:color="auto" w:fill="000828"/>
            <w:vAlign w:val="center"/>
          </w:tcPr>
          <w:p w14:paraId="5D9B608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36" w:type="dxa"/>
            <w:tcBorders>
              <w:bottom w:val="single" w:sz="4" w:space="0" w:color="FFFFFF"/>
              <w:right w:val="single" w:sz="4" w:space="0" w:color="FFFFFF"/>
            </w:tcBorders>
            <w:shd w:val="clear" w:color="auto" w:fill="D9D9D9"/>
            <w:vAlign w:val="center"/>
          </w:tcPr>
          <w:p w14:paraId="2CD1EC2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2AE408CA"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031C4C9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435" w:type="dxa"/>
            <w:tcBorders>
              <w:bottom w:val="single" w:sz="4" w:space="0" w:color="FFFFFF"/>
              <w:right w:val="single" w:sz="4" w:space="0" w:color="FFFFFF"/>
            </w:tcBorders>
            <w:shd w:val="clear" w:color="auto" w:fill="D9D9D9"/>
            <w:vAlign w:val="center"/>
          </w:tcPr>
          <w:p w14:paraId="6FB3B7A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76%</w:t>
            </w:r>
          </w:p>
        </w:tc>
        <w:tc>
          <w:tcPr>
            <w:tcW w:w="1500" w:type="dxa"/>
            <w:tcBorders>
              <w:bottom w:val="single" w:sz="4" w:space="0" w:color="FFFFFF"/>
              <w:right w:val="single" w:sz="4" w:space="0" w:color="FFFFFF"/>
            </w:tcBorders>
            <w:shd w:val="clear" w:color="auto" w:fill="000828"/>
            <w:vAlign w:val="center"/>
          </w:tcPr>
          <w:p w14:paraId="5C98E68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36" w:type="dxa"/>
            <w:tcBorders>
              <w:bottom w:val="single" w:sz="4" w:space="0" w:color="FFFFFF"/>
              <w:right w:val="single" w:sz="4" w:space="0" w:color="FFFFFF"/>
            </w:tcBorders>
            <w:shd w:val="clear" w:color="auto" w:fill="D9D9D9"/>
            <w:vAlign w:val="center"/>
          </w:tcPr>
          <w:p w14:paraId="70D15CDA"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3B238FAE"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0931EEF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435" w:type="dxa"/>
            <w:tcBorders>
              <w:bottom w:val="single" w:sz="4" w:space="0" w:color="FFFFFF"/>
              <w:right w:val="single" w:sz="4" w:space="0" w:color="FFFFFF"/>
            </w:tcBorders>
            <w:shd w:val="clear" w:color="auto" w:fill="D9D9D9"/>
            <w:vAlign w:val="center"/>
          </w:tcPr>
          <w:p w14:paraId="5BA8914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500" w:type="dxa"/>
            <w:tcBorders>
              <w:bottom w:val="single" w:sz="4" w:space="0" w:color="FFFFFF"/>
              <w:right w:val="single" w:sz="4" w:space="0" w:color="FFFFFF"/>
            </w:tcBorders>
            <w:shd w:val="clear" w:color="auto" w:fill="000828"/>
            <w:vAlign w:val="center"/>
          </w:tcPr>
          <w:p w14:paraId="6CDA490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36" w:type="dxa"/>
            <w:tcBorders>
              <w:bottom w:val="single" w:sz="4" w:space="0" w:color="FFFFFF"/>
              <w:right w:val="single" w:sz="4" w:space="0" w:color="FFFFFF"/>
            </w:tcBorders>
            <w:shd w:val="clear" w:color="auto" w:fill="D9D9D9"/>
            <w:vAlign w:val="center"/>
          </w:tcPr>
          <w:p w14:paraId="0D316605" w14:textId="77777777" w:rsidR="00695CBA" w:rsidRDefault="00000000">
            <w:pPr>
              <w:rPr>
                <w:sz w:val="16"/>
                <w:szCs w:val="16"/>
              </w:rPr>
            </w:pPr>
            <w:r>
              <w:rPr>
                <w:sz w:val="16"/>
                <w:szCs w:val="16"/>
              </w:rPr>
              <w:t>Bienal</w:t>
            </w:r>
          </w:p>
        </w:tc>
      </w:tr>
      <w:tr w:rsidR="00695CBA" w14:paraId="68D9E979"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5E4BD31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Meta 2028</w:t>
            </w:r>
          </w:p>
        </w:tc>
        <w:tc>
          <w:tcPr>
            <w:tcW w:w="3435" w:type="dxa"/>
            <w:tcBorders>
              <w:bottom w:val="single" w:sz="4" w:space="0" w:color="FFFFFF"/>
              <w:right w:val="single" w:sz="4" w:space="0" w:color="FFFFFF"/>
            </w:tcBorders>
            <w:shd w:val="clear" w:color="auto" w:fill="D9D9D9"/>
            <w:vAlign w:val="center"/>
          </w:tcPr>
          <w:p w14:paraId="1DEDDAC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79%</w:t>
            </w:r>
          </w:p>
        </w:tc>
        <w:tc>
          <w:tcPr>
            <w:tcW w:w="1500" w:type="dxa"/>
            <w:tcBorders>
              <w:bottom w:val="single" w:sz="4" w:space="0" w:color="FFFFFF"/>
              <w:right w:val="single" w:sz="4" w:space="0" w:color="FFFFFF"/>
            </w:tcBorders>
            <w:shd w:val="clear" w:color="auto" w:fill="000828"/>
            <w:vAlign w:val="center"/>
          </w:tcPr>
          <w:p w14:paraId="48EE80F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36" w:type="dxa"/>
            <w:tcBorders>
              <w:bottom w:val="single" w:sz="4" w:space="0" w:color="FFFFFF"/>
              <w:right w:val="single" w:sz="4" w:space="0" w:color="FFFFFF"/>
            </w:tcBorders>
            <w:shd w:val="clear" w:color="auto" w:fill="D9D9D9"/>
            <w:vAlign w:val="center"/>
          </w:tcPr>
          <w:p w14:paraId="00D790C8" w14:textId="77777777" w:rsidR="00695CBA" w:rsidRDefault="00000000">
            <w:pPr>
              <w:rPr>
                <w:rFonts w:ascii="Calibri" w:eastAsia="Calibri" w:hAnsi="Calibri" w:cs="Calibri"/>
                <w:sz w:val="16"/>
                <w:szCs w:val="16"/>
              </w:rPr>
            </w:pPr>
            <w:r>
              <w:rPr>
                <w:rFonts w:ascii="Calibri" w:eastAsia="Calibri" w:hAnsi="Calibri" w:cs="Calibri"/>
                <w:sz w:val="16"/>
                <w:szCs w:val="16"/>
              </w:rPr>
              <w:t>Diretoria Executiva</w:t>
            </w:r>
          </w:p>
        </w:tc>
      </w:tr>
      <w:tr w:rsidR="00695CBA" w14:paraId="129433CE" w14:textId="77777777">
        <w:trPr>
          <w:trHeight w:val="407"/>
        </w:trPr>
        <w:tc>
          <w:tcPr>
            <w:tcW w:w="2249" w:type="dxa"/>
            <w:tcBorders>
              <w:left w:val="single" w:sz="4" w:space="0" w:color="FFFFFF"/>
              <w:bottom w:val="single" w:sz="4" w:space="0" w:color="FFFFFF"/>
              <w:right w:val="single" w:sz="4" w:space="0" w:color="FFFFFF"/>
            </w:tcBorders>
            <w:shd w:val="clear" w:color="auto" w:fill="000828"/>
            <w:vAlign w:val="center"/>
          </w:tcPr>
          <w:p w14:paraId="0ADEB63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435" w:type="dxa"/>
            <w:tcBorders>
              <w:bottom w:val="single" w:sz="4" w:space="0" w:color="FFFFFF"/>
              <w:right w:val="single" w:sz="4" w:space="0" w:color="FFFFFF"/>
            </w:tcBorders>
            <w:shd w:val="clear" w:color="auto" w:fill="D9D9D9"/>
            <w:vAlign w:val="center"/>
          </w:tcPr>
          <w:p w14:paraId="1D01AA4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500" w:type="dxa"/>
            <w:tcBorders>
              <w:bottom w:val="single" w:sz="4" w:space="0" w:color="FFFFFF"/>
              <w:right w:val="single" w:sz="4" w:space="0" w:color="FFFFFF"/>
            </w:tcBorders>
            <w:shd w:val="clear" w:color="auto" w:fill="000828"/>
            <w:vAlign w:val="center"/>
          </w:tcPr>
          <w:p w14:paraId="63ED81F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36" w:type="dxa"/>
            <w:tcBorders>
              <w:bottom w:val="single" w:sz="4" w:space="0" w:color="FFFFFF"/>
            </w:tcBorders>
            <w:shd w:val="clear" w:color="auto" w:fill="D9D9D9"/>
            <w:vAlign w:val="center"/>
          </w:tcPr>
          <w:p w14:paraId="29A0A2D9" w14:textId="77777777" w:rsidR="00695CBA" w:rsidRDefault="00000000">
            <w:pPr>
              <w:rPr>
                <w:rFonts w:ascii="Calibri" w:eastAsia="Calibri" w:hAnsi="Calibri" w:cs="Calibri"/>
                <w:sz w:val="16"/>
                <w:szCs w:val="16"/>
              </w:rPr>
            </w:pPr>
            <w:r>
              <w:rPr>
                <w:rFonts w:ascii="Calibri" w:eastAsia="Calibri" w:hAnsi="Calibri" w:cs="Calibri"/>
                <w:sz w:val="16"/>
                <w:szCs w:val="16"/>
              </w:rPr>
              <w:t>Relatório individual da autoavaliação (TCU)</w:t>
            </w:r>
          </w:p>
        </w:tc>
      </w:tr>
      <w:tr w:rsidR="00695CBA" w14:paraId="7E7F2506"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000828"/>
            <w:vAlign w:val="center"/>
          </w:tcPr>
          <w:p w14:paraId="5A94189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4ACD1836"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D9D9D9"/>
            <w:vAlign w:val="center"/>
          </w:tcPr>
          <w:p w14:paraId="6EBC59C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Modelo definido pelo TCU</w:t>
            </w:r>
          </w:p>
        </w:tc>
      </w:tr>
      <w:tr w:rsidR="00695CBA" w14:paraId="19B8D0C4" w14:textId="77777777">
        <w:trPr>
          <w:trHeight w:val="330"/>
        </w:trPr>
        <w:tc>
          <w:tcPr>
            <w:tcW w:w="8820" w:type="dxa"/>
            <w:gridSpan w:val="4"/>
            <w:tcBorders>
              <w:left w:val="single" w:sz="4" w:space="0" w:color="FFFFFF"/>
              <w:bottom w:val="single" w:sz="4" w:space="0" w:color="FFFFFF"/>
              <w:right w:val="single" w:sz="4" w:space="0" w:color="FFFFFF"/>
            </w:tcBorders>
            <w:shd w:val="clear" w:color="auto" w:fill="000828"/>
            <w:vAlign w:val="center"/>
          </w:tcPr>
          <w:p w14:paraId="39269F4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F365750" w14:textId="77777777">
        <w:trPr>
          <w:trHeight w:val="315"/>
        </w:trPr>
        <w:tc>
          <w:tcPr>
            <w:tcW w:w="8820" w:type="dxa"/>
            <w:gridSpan w:val="4"/>
            <w:tcBorders>
              <w:left w:val="single" w:sz="4" w:space="0" w:color="FFFFFF"/>
              <w:bottom w:val="single" w:sz="4" w:space="0" w:color="FFFFFF"/>
              <w:right w:val="single" w:sz="4" w:space="0" w:color="FFFFFF"/>
            </w:tcBorders>
            <w:shd w:val="clear" w:color="auto" w:fill="D9D9D9"/>
            <w:vAlign w:val="center"/>
          </w:tcPr>
          <w:p w14:paraId="622DB99B" w14:textId="77777777" w:rsidR="00695CBA" w:rsidRDefault="00000000">
            <w:pPr>
              <w:rPr>
                <w:rFonts w:ascii="Calibri" w:eastAsia="Calibri" w:hAnsi="Calibri" w:cs="Calibri"/>
                <w:sz w:val="16"/>
                <w:szCs w:val="16"/>
              </w:rPr>
            </w:pPr>
            <w:r>
              <w:rPr>
                <w:rFonts w:ascii="Calibri" w:eastAsia="Calibri" w:hAnsi="Calibri" w:cs="Calibri"/>
                <w:sz w:val="16"/>
                <w:szCs w:val="16"/>
              </w:rPr>
              <w:t>Modelo definido pelo TCU</w:t>
            </w:r>
          </w:p>
        </w:tc>
      </w:tr>
    </w:tbl>
    <w:p w14:paraId="32C05009" w14:textId="77777777" w:rsidR="00695CBA" w:rsidRDefault="00695CBA">
      <w:pPr>
        <w:ind w:left="1700"/>
        <w:jc w:val="both"/>
      </w:pPr>
    </w:p>
    <w:p w14:paraId="16CB370C" w14:textId="77777777" w:rsidR="00695CBA" w:rsidRDefault="00695CBA">
      <w:pPr>
        <w:ind w:left="1700"/>
        <w:jc w:val="both"/>
      </w:pPr>
    </w:p>
    <w:tbl>
      <w:tblPr>
        <w:tblW w:w="8865" w:type="dxa"/>
        <w:tblInd w:w="1599" w:type="dxa"/>
        <w:tblLayout w:type="fixed"/>
        <w:tblCellMar>
          <w:top w:w="40" w:type="dxa"/>
          <w:left w:w="40" w:type="dxa"/>
          <w:bottom w:w="40" w:type="dxa"/>
          <w:right w:w="40" w:type="dxa"/>
        </w:tblCellMar>
        <w:tblLook w:val="04A0" w:firstRow="1" w:lastRow="0" w:firstColumn="1" w:lastColumn="0" w:noHBand="0" w:noVBand="1"/>
      </w:tblPr>
      <w:tblGrid>
        <w:gridCol w:w="2249"/>
        <w:gridCol w:w="2970"/>
        <w:gridCol w:w="1560"/>
        <w:gridCol w:w="2086"/>
      </w:tblGrid>
      <w:tr w:rsidR="00695CBA" w14:paraId="21A8FA81" w14:textId="77777777">
        <w:trPr>
          <w:trHeight w:val="345"/>
        </w:trPr>
        <w:tc>
          <w:tcPr>
            <w:tcW w:w="2249"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0D0B8FA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616" w:type="dxa"/>
            <w:gridSpan w:val="3"/>
            <w:tcBorders>
              <w:top w:val="single" w:sz="4" w:space="0" w:color="FFFFFF"/>
              <w:bottom w:val="single" w:sz="4" w:space="0" w:color="FFFFFF"/>
              <w:right w:val="single" w:sz="4" w:space="0" w:color="FFFFFF"/>
            </w:tcBorders>
            <w:shd w:val="clear" w:color="auto" w:fill="D9D9D9"/>
            <w:vAlign w:val="bottom"/>
          </w:tcPr>
          <w:p w14:paraId="0F935177" w14:textId="77777777" w:rsidR="00695CBA" w:rsidRDefault="00000000">
            <w:pPr>
              <w:rPr>
                <w:rFonts w:ascii="Calibri" w:eastAsia="Calibri" w:hAnsi="Calibri" w:cs="Calibri"/>
                <w:b/>
                <w:sz w:val="20"/>
                <w:szCs w:val="20"/>
              </w:rPr>
            </w:pPr>
            <w:r>
              <w:rPr>
                <w:rFonts w:ascii="Calibri" w:eastAsia="Calibri" w:hAnsi="Calibri" w:cs="Calibri"/>
                <w:b/>
                <w:sz w:val="20"/>
                <w:szCs w:val="20"/>
              </w:rPr>
              <w:t>P3: Consolidar a internacionalização da instituição</w:t>
            </w:r>
          </w:p>
        </w:tc>
      </w:tr>
      <w:tr w:rsidR="00695CBA" w14:paraId="2ACF1396" w14:textId="77777777">
        <w:trPr>
          <w:trHeight w:val="330"/>
        </w:trPr>
        <w:tc>
          <w:tcPr>
            <w:tcW w:w="2249" w:type="dxa"/>
            <w:tcBorders>
              <w:left w:val="single" w:sz="4" w:space="0" w:color="FFFFFF"/>
              <w:bottom w:val="single" w:sz="4" w:space="0" w:color="FFFFFF"/>
              <w:right w:val="single" w:sz="4" w:space="0" w:color="FFFFFF"/>
            </w:tcBorders>
            <w:shd w:val="clear" w:color="auto" w:fill="000828"/>
            <w:vAlign w:val="bottom"/>
          </w:tcPr>
          <w:p w14:paraId="6A9EEA26" w14:textId="77777777" w:rsidR="00695CBA" w:rsidRDefault="00695CBA">
            <w:pPr>
              <w:rPr>
                <w:sz w:val="16"/>
                <w:szCs w:val="16"/>
              </w:rPr>
            </w:pPr>
          </w:p>
        </w:tc>
        <w:tc>
          <w:tcPr>
            <w:tcW w:w="2970" w:type="dxa"/>
            <w:tcBorders>
              <w:bottom w:val="single" w:sz="4" w:space="0" w:color="FFFFFF"/>
              <w:right w:val="single" w:sz="4" w:space="0" w:color="FFFFFF"/>
            </w:tcBorders>
            <w:shd w:val="clear" w:color="auto" w:fill="000828"/>
            <w:vAlign w:val="center"/>
          </w:tcPr>
          <w:p w14:paraId="6D8991FD" w14:textId="77777777" w:rsidR="00695CBA" w:rsidRDefault="00000000">
            <w:pPr>
              <w:jc w:val="center"/>
              <w:rPr>
                <w:b/>
                <w:color w:val="FFFFFF"/>
                <w:sz w:val="16"/>
                <w:szCs w:val="16"/>
              </w:rPr>
            </w:pPr>
            <w:r>
              <w:rPr>
                <w:b/>
                <w:color w:val="FFFFFF"/>
                <w:sz w:val="16"/>
                <w:szCs w:val="16"/>
              </w:rPr>
              <w:t>Riscos</w:t>
            </w:r>
          </w:p>
        </w:tc>
        <w:tc>
          <w:tcPr>
            <w:tcW w:w="1560" w:type="dxa"/>
            <w:tcBorders>
              <w:bottom w:val="single" w:sz="4" w:space="0" w:color="FFFFFF"/>
              <w:right w:val="single" w:sz="4" w:space="0" w:color="FFFFFF"/>
            </w:tcBorders>
            <w:shd w:val="clear" w:color="auto" w:fill="000828"/>
            <w:vAlign w:val="center"/>
          </w:tcPr>
          <w:p w14:paraId="51B27D1D"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2086" w:type="dxa"/>
            <w:tcBorders>
              <w:bottom w:val="single" w:sz="4" w:space="0" w:color="FFFFFF"/>
              <w:right w:val="single" w:sz="4" w:space="0" w:color="FFFFFF"/>
            </w:tcBorders>
            <w:shd w:val="clear" w:color="auto" w:fill="000828"/>
            <w:vAlign w:val="center"/>
          </w:tcPr>
          <w:p w14:paraId="47769215"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1F792178" w14:textId="77777777">
        <w:trPr>
          <w:trHeight w:val="330"/>
        </w:trPr>
        <w:tc>
          <w:tcPr>
            <w:tcW w:w="2249" w:type="dxa"/>
            <w:vMerge w:val="restart"/>
            <w:tcBorders>
              <w:left w:val="single" w:sz="4" w:space="0" w:color="FFFFFF"/>
              <w:bottom w:val="single" w:sz="4" w:space="0" w:color="FFFFFF"/>
              <w:right w:val="single" w:sz="4" w:space="0" w:color="FFFFFF"/>
            </w:tcBorders>
            <w:shd w:val="clear" w:color="auto" w:fill="000828"/>
            <w:vAlign w:val="center"/>
          </w:tcPr>
          <w:p w14:paraId="652F20C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2970" w:type="dxa"/>
            <w:tcBorders>
              <w:bottom w:val="single" w:sz="4" w:space="0" w:color="FFFFFF"/>
              <w:right w:val="single" w:sz="4" w:space="0" w:color="FFFFFF"/>
            </w:tcBorders>
            <w:shd w:val="clear" w:color="auto" w:fill="D9D9D9"/>
            <w:vAlign w:val="center"/>
          </w:tcPr>
          <w:p w14:paraId="5C0A6B55" w14:textId="77777777" w:rsidR="00695CBA" w:rsidRDefault="00000000">
            <w:pPr>
              <w:rPr>
                <w:rFonts w:ascii="Calibri" w:eastAsia="Calibri" w:hAnsi="Calibri" w:cs="Calibri"/>
                <w:sz w:val="16"/>
                <w:szCs w:val="16"/>
              </w:rPr>
            </w:pPr>
            <w:r>
              <w:rPr>
                <w:rFonts w:ascii="Calibri" w:eastAsia="Calibri" w:hAnsi="Calibri" w:cs="Calibri"/>
                <w:sz w:val="16"/>
                <w:szCs w:val="16"/>
              </w:rPr>
              <w:t>Restrição orçamentária</w:t>
            </w:r>
          </w:p>
        </w:tc>
        <w:tc>
          <w:tcPr>
            <w:tcW w:w="1560" w:type="dxa"/>
            <w:tcBorders>
              <w:bottom w:val="single" w:sz="4" w:space="0" w:color="FFFFFF"/>
              <w:right w:val="single" w:sz="4" w:space="0" w:color="FFFFFF"/>
            </w:tcBorders>
            <w:shd w:val="clear" w:color="auto" w:fill="D9D9D9"/>
            <w:vAlign w:val="center"/>
          </w:tcPr>
          <w:p w14:paraId="16C4765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2086" w:type="dxa"/>
            <w:tcBorders>
              <w:bottom w:val="single" w:sz="4" w:space="0" w:color="FFFFFF"/>
              <w:right w:val="single" w:sz="4" w:space="0" w:color="FFFFFF"/>
            </w:tcBorders>
            <w:shd w:val="clear" w:color="auto" w:fill="D9D9D9"/>
            <w:vAlign w:val="center"/>
          </w:tcPr>
          <w:p w14:paraId="09FBE47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04DF04E3"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0505C9D2" w14:textId="77777777" w:rsidR="00695CBA" w:rsidRDefault="00695CBA"/>
        </w:tc>
        <w:tc>
          <w:tcPr>
            <w:tcW w:w="2970" w:type="dxa"/>
            <w:tcBorders>
              <w:bottom w:val="single" w:sz="4" w:space="0" w:color="FFFFFF"/>
              <w:right w:val="single" w:sz="4" w:space="0" w:color="FFFFFF"/>
            </w:tcBorders>
            <w:shd w:val="clear" w:color="auto" w:fill="D9D9D9"/>
            <w:vAlign w:val="center"/>
          </w:tcPr>
          <w:p w14:paraId="4A1C2CDE" w14:textId="77777777" w:rsidR="00695CBA" w:rsidRDefault="00000000">
            <w:pPr>
              <w:rPr>
                <w:rFonts w:ascii="Calibri" w:eastAsia="Calibri" w:hAnsi="Calibri" w:cs="Calibri"/>
                <w:sz w:val="16"/>
                <w:szCs w:val="16"/>
              </w:rPr>
            </w:pPr>
            <w:r>
              <w:rPr>
                <w:rFonts w:ascii="Calibri" w:eastAsia="Calibri" w:hAnsi="Calibri" w:cs="Calibri"/>
                <w:sz w:val="16"/>
                <w:szCs w:val="16"/>
              </w:rPr>
              <w:t>Elevação dos custos devido às variações cambiais</w:t>
            </w:r>
          </w:p>
        </w:tc>
        <w:tc>
          <w:tcPr>
            <w:tcW w:w="1560" w:type="dxa"/>
            <w:tcBorders>
              <w:bottom w:val="single" w:sz="4" w:space="0" w:color="FFFFFF"/>
              <w:right w:val="single" w:sz="4" w:space="0" w:color="FFFFFF"/>
            </w:tcBorders>
            <w:shd w:val="clear" w:color="auto" w:fill="D9D9D9"/>
            <w:vAlign w:val="center"/>
          </w:tcPr>
          <w:p w14:paraId="35F2279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2086" w:type="dxa"/>
            <w:tcBorders>
              <w:bottom w:val="single" w:sz="4" w:space="0" w:color="FFFFFF"/>
              <w:right w:val="single" w:sz="4" w:space="0" w:color="FFFFFF"/>
            </w:tcBorders>
            <w:shd w:val="clear" w:color="auto" w:fill="D9D9D9"/>
            <w:vAlign w:val="center"/>
          </w:tcPr>
          <w:p w14:paraId="25E6087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CBCF5FB"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7ACB3B86" w14:textId="77777777" w:rsidR="00695CBA" w:rsidRDefault="00695CBA"/>
        </w:tc>
        <w:tc>
          <w:tcPr>
            <w:tcW w:w="2970" w:type="dxa"/>
            <w:tcBorders>
              <w:bottom w:val="single" w:sz="4" w:space="0" w:color="FFFFFF"/>
              <w:right w:val="single" w:sz="4" w:space="0" w:color="FFFFFF"/>
            </w:tcBorders>
            <w:shd w:val="clear" w:color="auto" w:fill="D9D9D9"/>
            <w:vAlign w:val="center"/>
          </w:tcPr>
          <w:p w14:paraId="61B77352" w14:textId="77777777" w:rsidR="00695CBA" w:rsidRDefault="00000000">
            <w:pPr>
              <w:rPr>
                <w:rFonts w:ascii="Calibri" w:eastAsia="Calibri" w:hAnsi="Calibri" w:cs="Calibri"/>
                <w:sz w:val="16"/>
                <w:szCs w:val="16"/>
              </w:rPr>
            </w:pPr>
            <w:r>
              <w:rPr>
                <w:rFonts w:ascii="Calibri" w:eastAsia="Calibri" w:hAnsi="Calibri" w:cs="Calibri"/>
                <w:sz w:val="16"/>
                <w:szCs w:val="16"/>
              </w:rPr>
              <w:t>Diferenças culturais e barreiras linguísticas</w:t>
            </w:r>
          </w:p>
        </w:tc>
        <w:tc>
          <w:tcPr>
            <w:tcW w:w="1560" w:type="dxa"/>
            <w:tcBorders>
              <w:bottom w:val="single" w:sz="4" w:space="0" w:color="FFFFFF"/>
              <w:right w:val="single" w:sz="4" w:space="0" w:color="FFFFFF"/>
            </w:tcBorders>
            <w:shd w:val="clear" w:color="auto" w:fill="D9D9D9"/>
            <w:vAlign w:val="center"/>
          </w:tcPr>
          <w:p w14:paraId="55D0038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2086" w:type="dxa"/>
            <w:tcBorders>
              <w:bottom w:val="single" w:sz="4" w:space="0" w:color="FFFFFF"/>
              <w:right w:val="single" w:sz="4" w:space="0" w:color="FFFFFF"/>
            </w:tcBorders>
            <w:shd w:val="clear" w:color="auto" w:fill="D9D9D9"/>
            <w:vAlign w:val="center"/>
          </w:tcPr>
          <w:p w14:paraId="2823493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E332CFF" w14:textId="77777777">
        <w:trPr>
          <w:trHeight w:val="330"/>
        </w:trPr>
        <w:tc>
          <w:tcPr>
            <w:tcW w:w="2249" w:type="dxa"/>
            <w:vMerge w:val="restart"/>
            <w:tcBorders>
              <w:left w:val="single" w:sz="4" w:space="0" w:color="FFFFFF"/>
              <w:bottom w:val="single" w:sz="4" w:space="0" w:color="FFFFFF"/>
              <w:right w:val="single" w:sz="4" w:space="0" w:color="FFFFFF"/>
            </w:tcBorders>
            <w:shd w:val="clear" w:color="auto" w:fill="000828"/>
            <w:vAlign w:val="center"/>
          </w:tcPr>
          <w:p w14:paraId="28359C1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616" w:type="dxa"/>
            <w:gridSpan w:val="3"/>
            <w:tcBorders>
              <w:bottom w:val="single" w:sz="4" w:space="0" w:color="FFFFFF"/>
              <w:right w:val="single" w:sz="4" w:space="0" w:color="FFFFFF"/>
            </w:tcBorders>
            <w:shd w:val="clear" w:color="auto" w:fill="D9D9D9"/>
            <w:vAlign w:val="bottom"/>
          </w:tcPr>
          <w:p w14:paraId="2BB0F1A6" w14:textId="77777777" w:rsidR="00695CBA" w:rsidRDefault="00000000">
            <w:r>
              <w:rPr>
                <w:rFonts w:ascii="Calibri" w:eastAsia="Calibri" w:hAnsi="Calibri" w:cs="Calibri"/>
                <w:b/>
                <w:sz w:val="16"/>
                <w:szCs w:val="16"/>
              </w:rPr>
              <w:t>P301</w:t>
            </w:r>
            <w:r>
              <w:rPr>
                <w:rFonts w:ascii="Calibri" w:eastAsia="Calibri" w:hAnsi="Calibri" w:cs="Calibri"/>
                <w:sz w:val="16"/>
                <w:szCs w:val="16"/>
              </w:rPr>
              <w:t>: Implementar Política de internacionalização</w:t>
            </w:r>
          </w:p>
        </w:tc>
      </w:tr>
      <w:tr w:rsidR="00695CBA" w14:paraId="7D38308E"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4C51F53F" w14:textId="77777777" w:rsidR="00695CBA" w:rsidRDefault="00695CBA"/>
        </w:tc>
        <w:tc>
          <w:tcPr>
            <w:tcW w:w="6616" w:type="dxa"/>
            <w:gridSpan w:val="3"/>
            <w:tcBorders>
              <w:bottom w:val="single" w:sz="4" w:space="0" w:color="FFFFFF"/>
              <w:right w:val="single" w:sz="4" w:space="0" w:color="FFFFFF"/>
            </w:tcBorders>
            <w:shd w:val="clear" w:color="auto" w:fill="D9D9D9"/>
            <w:vAlign w:val="bottom"/>
          </w:tcPr>
          <w:p w14:paraId="7F3A5E14" w14:textId="77777777" w:rsidR="00695CBA" w:rsidRDefault="00000000">
            <w:r>
              <w:rPr>
                <w:rFonts w:ascii="Calibri" w:eastAsia="Calibri" w:hAnsi="Calibri" w:cs="Calibri"/>
                <w:b/>
                <w:sz w:val="16"/>
                <w:szCs w:val="16"/>
              </w:rPr>
              <w:t>P302</w:t>
            </w:r>
            <w:r>
              <w:rPr>
                <w:rFonts w:ascii="Calibri" w:eastAsia="Calibri" w:hAnsi="Calibri" w:cs="Calibri"/>
                <w:sz w:val="16"/>
                <w:szCs w:val="16"/>
              </w:rPr>
              <w:t>: Mapear os processos que envolvam as atividades de internacionalização</w:t>
            </w:r>
          </w:p>
        </w:tc>
      </w:tr>
      <w:tr w:rsidR="00695CBA" w14:paraId="7DDB5EC9"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6FABAB33" w14:textId="77777777" w:rsidR="00695CBA" w:rsidRDefault="00695CBA"/>
        </w:tc>
        <w:tc>
          <w:tcPr>
            <w:tcW w:w="6616" w:type="dxa"/>
            <w:gridSpan w:val="3"/>
            <w:tcBorders>
              <w:bottom w:val="single" w:sz="4" w:space="0" w:color="FFFFFF"/>
              <w:right w:val="single" w:sz="4" w:space="0" w:color="FFFFFF"/>
            </w:tcBorders>
            <w:shd w:val="clear" w:color="auto" w:fill="D9D9D9"/>
            <w:vAlign w:val="bottom"/>
          </w:tcPr>
          <w:p w14:paraId="27D3A7DC" w14:textId="77777777" w:rsidR="00695CBA" w:rsidRDefault="00000000">
            <w:r>
              <w:rPr>
                <w:rFonts w:ascii="Calibri" w:eastAsia="Calibri" w:hAnsi="Calibri" w:cs="Calibri"/>
                <w:b/>
                <w:sz w:val="16"/>
                <w:szCs w:val="16"/>
              </w:rPr>
              <w:t>P303</w:t>
            </w:r>
            <w:r>
              <w:rPr>
                <w:rFonts w:ascii="Calibri" w:eastAsia="Calibri" w:hAnsi="Calibri" w:cs="Calibri"/>
                <w:sz w:val="16"/>
                <w:szCs w:val="16"/>
              </w:rPr>
              <w:t>: Aumentar a visibilidade internacional do IFSC</w:t>
            </w:r>
          </w:p>
        </w:tc>
      </w:tr>
      <w:tr w:rsidR="00695CBA" w14:paraId="1670720C" w14:textId="77777777">
        <w:trPr>
          <w:trHeight w:val="330"/>
        </w:trPr>
        <w:tc>
          <w:tcPr>
            <w:tcW w:w="2249" w:type="dxa"/>
            <w:vMerge/>
            <w:tcBorders>
              <w:left w:val="single" w:sz="4" w:space="0" w:color="FFFFFF"/>
              <w:bottom w:val="single" w:sz="4" w:space="0" w:color="FFFFFF"/>
              <w:right w:val="single" w:sz="4" w:space="0" w:color="FFFFFF"/>
            </w:tcBorders>
            <w:shd w:val="clear" w:color="auto" w:fill="000828"/>
            <w:vAlign w:val="center"/>
          </w:tcPr>
          <w:p w14:paraId="63D04A3D" w14:textId="77777777" w:rsidR="00695CBA" w:rsidRDefault="00695CBA"/>
        </w:tc>
        <w:tc>
          <w:tcPr>
            <w:tcW w:w="6616" w:type="dxa"/>
            <w:gridSpan w:val="3"/>
            <w:tcBorders>
              <w:bottom w:val="single" w:sz="4" w:space="0" w:color="FFFFFF"/>
              <w:right w:val="single" w:sz="4" w:space="0" w:color="FFFFFF"/>
            </w:tcBorders>
            <w:shd w:val="clear" w:color="auto" w:fill="D9D9D9"/>
            <w:vAlign w:val="bottom"/>
          </w:tcPr>
          <w:p w14:paraId="48BD04DD" w14:textId="77777777" w:rsidR="00695CBA" w:rsidRDefault="00000000">
            <w:r>
              <w:rPr>
                <w:rFonts w:ascii="Calibri" w:eastAsia="Calibri" w:hAnsi="Calibri" w:cs="Calibri"/>
                <w:b/>
                <w:sz w:val="16"/>
                <w:szCs w:val="16"/>
              </w:rPr>
              <w:t>P304</w:t>
            </w:r>
            <w:r>
              <w:rPr>
                <w:rFonts w:ascii="Calibri" w:eastAsia="Calibri" w:hAnsi="Calibri" w:cs="Calibri"/>
                <w:sz w:val="16"/>
                <w:szCs w:val="16"/>
              </w:rPr>
              <w:t>: Expandir as ações de internacionalização para os Câmpus</w:t>
            </w:r>
          </w:p>
        </w:tc>
      </w:tr>
      <w:tr w:rsidR="00695CBA" w14:paraId="4787BF5C"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72D3EF1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2826343D" w14:textId="77777777">
        <w:trPr>
          <w:trHeight w:val="330"/>
        </w:trPr>
        <w:tc>
          <w:tcPr>
            <w:tcW w:w="2249" w:type="dxa"/>
            <w:tcBorders>
              <w:left w:val="single" w:sz="4" w:space="0" w:color="FFFFFF"/>
              <w:bottom w:val="single" w:sz="4" w:space="0" w:color="FFFFFF"/>
              <w:right w:val="single" w:sz="4" w:space="0" w:color="FFFFFF"/>
            </w:tcBorders>
            <w:shd w:val="clear" w:color="auto" w:fill="000828"/>
            <w:vAlign w:val="bottom"/>
          </w:tcPr>
          <w:p w14:paraId="3DC5183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616" w:type="dxa"/>
            <w:gridSpan w:val="3"/>
            <w:tcBorders>
              <w:bottom w:val="single" w:sz="4" w:space="0" w:color="FFFFFF"/>
            </w:tcBorders>
            <w:shd w:val="clear" w:color="auto" w:fill="D9D9D9"/>
            <w:vAlign w:val="bottom"/>
          </w:tcPr>
          <w:p w14:paraId="4D3FEAF9" w14:textId="77777777" w:rsidR="00695CBA" w:rsidRDefault="00000000">
            <w:r>
              <w:rPr>
                <w:rFonts w:ascii="Calibri" w:eastAsia="Calibri" w:hAnsi="Calibri" w:cs="Calibri"/>
                <w:b/>
                <w:sz w:val="16"/>
                <w:szCs w:val="16"/>
              </w:rPr>
              <w:t>P3.1</w:t>
            </w:r>
            <w:r>
              <w:rPr>
                <w:rFonts w:ascii="Calibri" w:eastAsia="Calibri" w:hAnsi="Calibri" w:cs="Calibri"/>
                <w:sz w:val="16"/>
                <w:szCs w:val="16"/>
              </w:rPr>
              <w:t>: Índice de internacionalização</w:t>
            </w:r>
          </w:p>
        </w:tc>
      </w:tr>
      <w:tr w:rsidR="00695CBA" w14:paraId="3C5D48F5"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5CAEE39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16A39DC"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61C4AE93"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Este indicador mede a internacionalização da instituição, considerando eventos </w:t>
            </w:r>
            <w:proofErr w:type="gramStart"/>
            <w:r>
              <w:rPr>
                <w:rFonts w:ascii="Calibri" w:eastAsia="Calibri" w:hAnsi="Calibri" w:cs="Calibri"/>
                <w:sz w:val="16"/>
                <w:szCs w:val="16"/>
              </w:rPr>
              <w:t>e  visitantes</w:t>
            </w:r>
            <w:proofErr w:type="gramEnd"/>
            <w:r>
              <w:rPr>
                <w:rFonts w:ascii="Calibri" w:eastAsia="Calibri" w:hAnsi="Calibri" w:cs="Calibri"/>
                <w:sz w:val="16"/>
                <w:szCs w:val="16"/>
              </w:rPr>
              <w:t xml:space="preserve"> internacionais, estudantes em mobilidade e afastamentos para o exterior para servidores.</w:t>
            </w:r>
          </w:p>
        </w:tc>
      </w:tr>
      <w:tr w:rsidR="00695CBA" w14:paraId="469C2A12"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733A7B7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970" w:type="dxa"/>
            <w:tcBorders>
              <w:bottom w:val="single" w:sz="4" w:space="0" w:color="FFFFFF"/>
              <w:right w:val="single" w:sz="4" w:space="0" w:color="FFFFFF"/>
            </w:tcBorders>
            <w:shd w:val="clear" w:color="auto" w:fill="D9D9D9"/>
            <w:vAlign w:val="center"/>
          </w:tcPr>
          <w:p w14:paraId="259EAC0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0,3</w:t>
            </w:r>
          </w:p>
        </w:tc>
        <w:tc>
          <w:tcPr>
            <w:tcW w:w="1560" w:type="dxa"/>
            <w:tcBorders>
              <w:bottom w:val="single" w:sz="4" w:space="0" w:color="FFFFFF"/>
              <w:right w:val="single" w:sz="4" w:space="0" w:color="FFFFFF"/>
            </w:tcBorders>
            <w:shd w:val="clear" w:color="auto" w:fill="000828"/>
            <w:vAlign w:val="center"/>
          </w:tcPr>
          <w:p w14:paraId="533ADD9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2086" w:type="dxa"/>
            <w:tcBorders>
              <w:bottom w:val="single" w:sz="4" w:space="0" w:color="FFFFFF"/>
              <w:right w:val="single" w:sz="4" w:space="0" w:color="FFFFFF"/>
            </w:tcBorders>
            <w:shd w:val="clear" w:color="auto" w:fill="D9D9D9"/>
            <w:vAlign w:val="center"/>
          </w:tcPr>
          <w:p w14:paraId="1452C6AA"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0C076512"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7006C4D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970" w:type="dxa"/>
            <w:tcBorders>
              <w:bottom w:val="single" w:sz="4" w:space="0" w:color="FFFFFF"/>
              <w:right w:val="single" w:sz="4" w:space="0" w:color="FFFFFF"/>
            </w:tcBorders>
            <w:shd w:val="clear" w:color="auto" w:fill="D9D9D9"/>
            <w:vAlign w:val="center"/>
          </w:tcPr>
          <w:p w14:paraId="4EBB215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0,3</w:t>
            </w:r>
          </w:p>
        </w:tc>
        <w:tc>
          <w:tcPr>
            <w:tcW w:w="1560" w:type="dxa"/>
            <w:tcBorders>
              <w:bottom w:val="single" w:sz="4" w:space="0" w:color="FFFFFF"/>
              <w:right w:val="single" w:sz="4" w:space="0" w:color="FFFFFF"/>
            </w:tcBorders>
            <w:shd w:val="clear" w:color="auto" w:fill="000828"/>
            <w:vAlign w:val="center"/>
          </w:tcPr>
          <w:p w14:paraId="7BFAABF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2086" w:type="dxa"/>
            <w:tcBorders>
              <w:bottom w:val="single" w:sz="4" w:space="0" w:color="FFFFFF"/>
              <w:right w:val="single" w:sz="4" w:space="0" w:color="FFFFFF"/>
            </w:tcBorders>
            <w:shd w:val="clear" w:color="auto" w:fill="D9D9D9"/>
            <w:vAlign w:val="center"/>
          </w:tcPr>
          <w:p w14:paraId="5AA5219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3DB77479"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12BD1FA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970" w:type="dxa"/>
            <w:tcBorders>
              <w:bottom w:val="single" w:sz="4" w:space="0" w:color="FFFFFF"/>
              <w:right w:val="single" w:sz="4" w:space="0" w:color="FFFFFF"/>
            </w:tcBorders>
            <w:shd w:val="clear" w:color="auto" w:fill="D9D9D9"/>
            <w:vAlign w:val="center"/>
          </w:tcPr>
          <w:p w14:paraId="7C73574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0,4</w:t>
            </w:r>
          </w:p>
        </w:tc>
        <w:tc>
          <w:tcPr>
            <w:tcW w:w="1560" w:type="dxa"/>
            <w:tcBorders>
              <w:bottom w:val="single" w:sz="4" w:space="0" w:color="FFFFFF"/>
              <w:right w:val="single" w:sz="4" w:space="0" w:color="FFFFFF"/>
            </w:tcBorders>
            <w:shd w:val="clear" w:color="auto" w:fill="000828"/>
            <w:vAlign w:val="center"/>
          </w:tcPr>
          <w:p w14:paraId="6FE7247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2086" w:type="dxa"/>
            <w:tcBorders>
              <w:bottom w:val="single" w:sz="4" w:space="0" w:color="FFFFFF"/>
              <w:right w:val="single" w:sz="4" w:space="0" w:color="FFFFFF"/>
            </w:tcBorders>
            <w:shd w:val="clear" w:color="auto" w:fill="D9D9D9"/>
            <w:vAlign w:val="center"/>
          </w:tcPr>
          <w:p w14:paraId="116DD60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226C1AB6"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41FC21D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970" w:type="dxa"/>
            <w:tcBorders>
              <w:bottom w:val="single" w:sz="4" w:space="0" w:color="FFFFFF"/>
              <w:right w:val="single" w:sz="4" w:space="0" w:color="FFFFFF"/>
            </w:tcBorders>
            <w:shd w:val="clear" w:color="auto" w:fill="D9D9D9"/>
            <w:vAlign w:val="center"/>
          </w:tcPr>
          <w:p w14:paraId="00AA434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0,6</w:t>
            </w:r>
          </w:p>
        </w:tc>
        <w:tc>
          <w:tcPr>
            <w:tcW w:w="1560" w:type="dxa"/>
            <w:tcBorders>
              <w:bottom w:val="single" w:sz="4" w:space="0" w:color="FFFFFF"/>
              <w:right w:val="single" w:sz="4" w:space="0" w:color="FFFFFF"/>
            </w:tcBorders>
            <w:shd w:val="clear" w:color="auto" w:fill="000828"/>
            <w:vAlign w:val="center"/>
          </w:tcPr>
          <w:p w14:paraId="1EE44B1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2086" w:type="dxa"/>
            <w:tcBorders>
              <w:bottom w:val="single" w:sz="4" w:space="0" w:color="FFFFFF"/>
              <w:right w:val="single" w:sz="4" w:space="0" w:color="FFFFFF"/>
            </w:tcBorders>
            <w:shd w:val="clear" w:color="auto" w:fill="D9D9D9"/>
            <w:vAlign w:val="center"/>
          </w:tcPr>
          <w:p w14:paraId="3721B01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6A0E3E93"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28497F7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970" w:type="dxa"/>
            <w:tcBorders>
              <w:bottom w:val="single" w:sz="4" w:space="0" w:color="FFFFFF"/>
              <w:right w:val="single" w:sz="4" w:space="0" w:color="FFFFFF"/>
            </w:tcBorders>
            <w:shd w:val="clear" w:color="auto" w:fill="D9D9D9"/>
            <w:vAlign w:val="center"/>
          </w:tcPr>
          <w:p w14:paraId="26AB359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0,8</w:t>
            </w:r>
          </w:p>
        </w:tc>
        <w:tc>
          <w:tcPr>
            <w:tcW w:w="1560" w:type="dxa"/>
            <w:tcBorders>
              <w:bottom w:val="single" w:sz="4" w:space="0" w:color="FFFFFF"/>
              <w:right w:val="single" w:sz="4" w:space="0" w:color="FFFFFF"/>
            </w:tcBorders>
            <w:shd w:val="clear" w:color="auto" w:fill="000828"/>
            <w:vAlign w:val="center"/>
          </w:tcPr>
          <w:p w14:paraId="1134DC3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2086" w:type="dxa"/>
            <w:tcBorders>
              <w:bottom w:val="single" w:sz="4" w:space="0" w:color="FFFFFF"/>
              <w:right w:val="single" w:sz="4" w:space="0" w:color="FFFFFF"/>
            </w:tcBorders>
            <w:shd w:val="clear" w:color="auto" w:fill="D9D9D9"/>
            <w:tcMar>
              <w:left w:w="0" w:type="dxa"/>
              <w:right w:w="0" w:type="dxa"/>
            </w:tcMar>
            <w:vAlign w:val="center"/>
          </w:tcPr>
          <w:p w14:paraId="33F21B4E" w14:textId="77777777" w:rsidR="00695CBA" w:rsidRDefault="00000000">
            <w:pPr>
              <w:rPr>
                <w:rFonts w:ascii="Calibri" w:eastAsia="Calibri" w:hAnsi="Calibri" w:cs="Calibri"/>
                <w:sz w:val="16"/>
                <w:szCs w:val="16"/>
              </w:rPr>
            </w:pPr>
            <w:r>
              <w:rPr>
                <w:rFonts w:ascii="Calibri" w:eastAsia="Calibri" w:hAnsi="Calibri" w:cs="Calibri"/>
                <w:sz w:val="16"/>
                <w:szCs w:val="16"/>
              </w:rPr>
              <w:t>Assessoria de Assuntos Estratégicos e Internacionais</w:t>
            </w:r>
          </w:p>
        </w:tc>
      </w:tr>
      <w:tr w:rsidR="00695CBA" w14:paraId="39E8C7E1" w14:textId="77777777">
        <w:trPr>
          <w:trHeight w:val="639"/>
        </w:trPr>
        <w:tc>
          <w:tcPr>
            <w:tcW w:w="2249" w:type="dxa"/>
            <w:tcBorders>
              <w:left w:val="single" w:sz="4" w:space="0" w:color="FFFFFF"/>
              <w:bottom w:val="single" w:sz="4" w:space="0" w:color="FFFFFF"/>
              <w:right w:val="single" w:sz="4" w:space="0" w:color="FFFFFF"/>
            </w:tcBorders>
            <w:shd w:val="clear" w:color="auto" w:fill="000828"/>
            <w:vAlign w:val="center"/>
          </w:tcPr>
          <w:p w14:paraId="3F8372E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Meta 2029</w:t>
            </w:r>
          </w:p>
        </w:tc>
        <w:tc>
          <w:tcPr>
            <w:tcW w:w="2970" w:type="dxa"/>
            <w:tcBorders>
              <w:bottom w:val="single" w:sz="4" w:space="0" w:color="FFFFFF"/>
              <w:right w:val="single" w:sz="4" w:space="0" w:color="FFFFFF"/>
            </w:tcBorders>
            <w:shd w:val="clear" w:color="auto" w:fill="D9D9D9"/>
            <w:vAlign w:val="center"/>
          </w:tcPr>
          <w:p w14:paraId="30DCF30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w:t>
            </w:r>
          </w:p>
        </w:tc>
        <w:tc>
          <w:tcPr>
            <w:tcW w:w="1560" w:type="dxa"/>
            <w:tcBorders>
              <w:bottom w:val="single" w:sz="4" w:space="0" w:color="FFFFFF"/>
              <w:right w:val="single" w:sz="4" w:space="0" w:color="FFFFFF"/>
            </w:tcBorders>
            <w:shd w:val="clear" w:color="auto" w:fill="000828"/>
            <w:vAlign w:val="center"/>
          </w:tcPr>
          <w:p w14:paraId="2763E98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2086" w:type="dxa"/>
            <w:tcBorders>
              <w:bottom w:val="single" w:sz="4" w:space="0" w:color="FFFFFF"/>
            </w:tcBorders>
            <w:shd w:val="clear" w:color="auto" w:fill="D9D9D9"/>
            <w:vAlign w:val="center"/>
          </w:tcPr>
          <w:p w14:paraId="3F018F71"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SIPAC, </w:t>
            </w:r>
            <w:proofErr w:type="gramStart"/>
            <w:r>
              <w:rPr>
                <w:rFonts w:ascii="Calibri" w:eastAsia="Calibri" w:hAnsi="Calibri" w:cs="Calibri"/>
                <w:sz w:val="16"/>
                <w:szCs w:val="16"/>
              </w:rPr>
              <w:t>Responsável</w:t>
            </w:r>
            <w:proofErr w:type="gramEnd"/>
            <w:r>
              <w:rPr>
                <w:rFonts w:ascii="Calibri" w:eastAsia="Calibri" w:hAnsi="Calibri" w:cs="Calibri"/>
                <w:sz w:val="16"/>
                <w:szCs w:val="16"/>
              </w:rPr>
              <w:t xml:space="preserve"> pela Internacionalização nos Câmpus, Dados internos da </w:t>
            </w:r>
            <w:proofErr w:type="spellStart"/>
            <w:r>
              <w:rPr>
                <w:rFonts w:ascii="Calibri" w:eastAsia="Calibri" w:hAnsi="Calibri" w:cs="Calibri"/>
                <w:sz w:val="16"/>
                <w:szCs w:val="16"/>
              </w:rPr>
              <w:t>Arexi</w:t>
            </w:r>
            <w:proofErr w:type="spellEnd"/>
          </w:p>
        </w:tc>
      </w:tr>
      <w:tr w:rsidR="00695CBA" w14:paraId="2F659566"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3248D6C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7DF50AE0"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6721277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IIn=[0,2*(Ein/</w:t>
            </w:r>
            <w:proofErr w:type="gramStart"/>
            <w:r>
              <w:rPr>
                <w:rFonts w:ascii="Calibri" w:eastAsia="Calibri" w:hAnsi="Calibri" w:cs="Calibri"/>
                <w:sz w:val="16"/>
                <w:szCs w:val="16"/>
              </w:rPr>
              <w:t>MEin)+</w:t>
            </w:r>
            <w:proofErr w:type="gramEnd"/>
            <w:r>
              <w:rPr>
                <w:rFonts w:ascii="Calibri" w:eastAsia="Calibri" w:hAnsi="Calibri" w:cs="Calibri"/>
                <w:sz w:val="16"/>
                <w:szCs w:val="16"/>
              </w:rPr>
              <w:t>0,3*(NVi/MNVi)+0,4*(NEm/MEm)+0,1*(NAi/MNAi)]/4</w:t>
            </w:r>
          </w:p>
        </w:tc>
      </w:tr>
      <w:tr w:rsidR="00695CBA" w14:paraId="26A2BA60"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3CAF281D"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754ADC5C" w14:textId="77777777">
        <w:trPr>
          <w:trHeight w:val="2145"/>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4BD4C68C"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IIn</w:t>
            </w:r>
            <w:proofErr w:type="spellEnd"/>
            <w:r>
              <w:rPr>
                <w:rFonts w:ascii="Calibri" w:eastAsia="Calibri" w:hAnsi="Calibri" w:cs="Calibri"/>
                <w:sz w:val="16"/>
                <w:szCs w:val="16"/>
              </w:rPr>
              <w:t xml:space="preserve"> = Índice de internacionalização</w:t>
            </w:r>
          </w:p>
          <w:p w14:paraId="3CD1C240" w14:textId="77777777" w:rsidR="00695CBA" w:rsidRDefault="00000000">
            <w:pPr>
              <w:rPr>
                <w:rFonts w:ascii="Calibri" w:eastAsia="Calibri" w:hAnsi="Calibri" w:cs="Calibri"/>
                <w:sz w:val="16"/>
                <w:szCs w:val="16"/>
              </w:rPr>
            </w:pPr>
            <w:r>
              <w:rPr>
                <w:rFonts w:ascii="Calibri" w:eastAsia="Calibri" w:hAnsi="Calibri" w:cs="Calibri"/>
                <w:sz w:val="16"/>
                <w:szCs w:val="16"/>
              </w:rPr>
              <w:t>Ein = Número de eventos de internacionalização promovidos pelo IFSC</w:t>
            </w:r>
          </w:p>
          <w:p w14:paraId="5615DF79" w14:textId="77777777" w:rsidR="00695CBA" w:rsidRDefault="00000000">
            <w:proofErr w:type="spellStart"/>
            <w:r>
              <w:rPr>
                <w:rFonts w:ascii="Calibri" w:eastAsia="Calibri" w:hAnsi="Calibri" w:cs="Calibri"/>
                <w:sz w:val="16"/>
                <w:szCs w:val="16"/>
              </w:rPr>
              <w:t>MEin</w:t>
            </w:r>
            <w:proofErr w:type="spellEnd"/>
            <w:r>
              <w:rPr>
                <w:rFonts w:ascii="Calibri" w:eastAsia="Calibri" w:hAnsi="Calibri" w:cs="Calibri"/>
                <w:sz w:val="16"/>
                <w:szCs w:val="16"/>
              </w:rPr>
              <w:t xml:space="preserve"> = Meta</w:t>
            </w:r>
            <w:r>
              <w:rPr>
                <w:rFonts w:ascii="Calibri" w:eastAsia="Calibri" w:hAnsi="Calibri" w:cs="Calibri"/>
                <w:b/>
                <w:sz w:val="16"/>
                <w:szCs w:val="16"/>
              </w:rPr>
              <w:t xml:space="preserve"> </w:t>
            </w:r>
            <w:r>
              <w:rPr>
                <w:rFonts w:ascii="Calibri" w:eastAsia="Calibri" w:hAnsi="Calibri" w:cs="Calibri"/>
                <w:sz w:val="16"/>
                <w:szCs w:val="16"/>
              </w:rPr>
              <w:t>de</w:t>
            </w:r>
            <w:r>
              <w:rPr>
                <w:rFonts w:ascii="Calibri" w:eastAsia="Calibri" w:hAnsi="Calibri" w:cs="Calibri"/>
                <w:b/>
                <w:sz w:val="16"/>
                <w:szCs w:val="16"/>
              </w:rPr>
              <w:t xml:space="preserve"> 30</w:t>
            </w:r>
            <w:r>
              <w:rPr>
                <w:rFonts w:ascii="Calibri" w:eastAsia="Calibri" w:hAnsi="Calibri" w:cs="Calibri"/>
                <w:sz w:val="16"/>
                <w:szCs w:val="16"/>
              </w:rPr>
              <w:t xml:space="preserve"> eventos de internacionalização promovidos pelo IFSC até 2029</w:t>
            </w:r>
          </w:p>
          <w:p w14:paraId="202B1713"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NVi</w:t>
            </w:r>
            <w:proofErr w:type="spellEnd"/>
            <w:r>
              <w:rPr>
                <w:rFonts w:ascii="Calibri" w:eastAsia="Calibri" w:hAnsi="Calibri" w:cs="Calibri"/>
                <w:sz w:val="16"/>
                <w:szCs w:val="16"/>
              </w:rPr>
              <w:t xml:space="preserve"> = Número de visitantes internacionais ("vindo" </w:t>
            </w:r>
            <w:proofErr w:type="spellStart"/>
            <w:r>
              <w:rPr>
                <w:rFonts w:ascii="Calibri" w:eastAsia="Calibri" w:hAnsi="Calibri" w:cs="Calibri"/>
                <w:sz w:val="16"/>
                <w:szCs w:val="16"/>
              </w:rPr>
              <w:t>incoming</w:t>
            </w:r>
            <w:proofErr w:type="spellEnd"/>
            <w:r>
              <w:rPr>
                <w:rFonts w:ascii="Calibri" w:eastAsia="Calibri" w:hAnsi="Calibri" w:cs="Calibri"/>
                <w:sz w:val="16"/>
                <w:szCs w:val="16"/>
              </w:rPr>
              <w:t>)</w:t>
            </w:r>
          </w:p>
          <w:p w14:paraId="3020FFE2" w14:textId="77777777" w:rsidR="00695CBA" w:rsidRDefault="00000000">
            <w:proofErr w:type="spellStart"/>
            <w:r>
              <w:rPr>
                <w:rFonts w:ascii="Calibri" w:eastAsia="Calibri" w:hAnsi="Calibri" w:cs="Calibri"/>
                <w:sz w:val="16"/>
                <w:szCs w:val="16"/>
              </w:rPr>
              <w:t>MNVi</w:t>
            </w:r>
            <w:proofErr w:type="spellEnd"/>
            <w:r>
              <w:rPr>
                <w:rFonts w:ascii="Calibri" w:eastAsia="Calibri" w:hAnsi="Calibri" w:cs="Calibri"/>
                <w:sz w:val="16"/>
                <w:szCs w:val="16"/>
              </w:rPr>
              <w:t xml:space="preserve"> = Meta de </w:t>
            </w:r>
            <w:r>
              <w:rPr>
                <w:rFonts w:ascii="Calibri" w:eastAsia="Calibri" w:hAnsi="Calibri" w:cs="Calibri"/>
                <w:b/>
                <w:sz w:val="16"/>
                <w:szCs w:val="16"/>
              </w:rPr>
              <w:t>30</w:t>
            </w:r>
            <w:r>
              <w:rPr>
                <w:rFonts w:ascii="Calibri" w:eastAsia="Calibri" w:hAnsi="Calibri" w:cs="Calibri"/>
                <w:sz w:val="16"/>
                <w:szCs w:val="16"/>
              </w:rPr>
              <w:t xml:space="preserve"> visitantes internacionais ("vindo" </w:t>
            </w:r>
            <w:proofErr w:type="spellStart"/>
            <w:r>
              <w:rPr>
                <w:rFonts w:ascii="Calibri" w:eastAsia="Calibri" w:hAnsi="Calibri" w:cs="Calibri"/>
                <w:sz w:val="16"/>
                <w:szCs w:val="16"/>
              </w:rPr>
              <w:t>incoming</w:t>
            </w:r>
            <w:proofErr w:type="spellEnd"/>
            <w:r>
              <w:rPr>
                <w:rFonts w:ascii="Calibri" w:eastAsia="Calibri" w:hAnsi="Calibri" w:cs="Calibri"/>
                <w:sz w:val="16"/>
                <w:szCs w:val="16"/>
              </w:rPr>
              <w:t>) até 2029</w:t>
            </w:r>
          </w:p>
          <w:p w14:paraId="7D053B9E"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NEm</w:t>
            </w:r>
            <w:proofErr w:type="spellEnd"/>
            <w:r>
              <w:rPr>
                <w:rFonts w:ascii="Calibri" w:eastAsia="Calibri" w:hAnsi="Calibri" w:cs="Calibri"/>
                <w:sz w:val="16"/>
                <w:szCs w:val="16"/>
              </w:rPr>
              <w:t xml:space="preserve"> = Número de estudantes em mobilidade custeadas pelo IFSC ("indo" </w:t>
            </w:r>
            <w:proofErr w:type="spellStart"/>
            <w:r>
              <w:rPr>
                <w:rFonts w:ascii="Calibri" w:eastAsia="Calibri" w:hAnsi="Calibri" w:cs="Calibri"/>
                <w:sz w:val="16"/>
                <w:szCs w:val="16"/>
              </w:rPr>
              <w:t>outbound</w:t>
            </w:r>
            <w:proofErr w:type="spellEnd"/>
            <w:r>
              <w:rPr>
                <w:rFonts w:ascii="Calibri" w:eastAsia="Calibri" w:hAnsi="Calibri" w:cs="Calibri"/>
                <w:sz w:val="16"/>
                <w:szCs w:val="16"/>
              </w:rPr>
              <w:t>)</w:t>
            </w:r>
          </w:p>
          <w:p w14:paraId="4CCD1748" w14:textId="77777777" w:rsidR="00695CBA" w:rsidRDefault="00000000">
            <w:proofErr w:type="spellStart"/>
            <w:r>
              <w:rPr>
                <w:rFonts w:ascii="Calibri" w:eastAsia="Calibri" w:hAnsi="Calibri" w:cs="Calibri"/>
                <w:sz w:val="16"/>
                <w:szCs w:val="16"/>
              </w:rPr>
              <w:t>MEm</w:t>
            </w:r>
            <w:proofErr w:type="spellEnd"/>
            <w:r>
              <w:rPr>
                <w:rFonts w:ascii="Calibri" w:eastAsia="Calibri" w:hAnsi="Calibri" w:cs="Calibri"/>
                <w:sz w:val="16"/>
                <w:szCs w:val="16"/>
              </w:rPr>
              <w:t xml:space="preserve"> = Meta de </w:t>
            </w:r>
            <w:r>
              <w:rPr>
                <w:rFonts w:ascii="Calibri" w:eastAsia="Calibri" w:hAnsi="Calibri" w:cs="Calibri"/>
                <w:b/>
                <w:sz w:val="16"/>
                <w:szCs w:val="16"/>
              </w:rPr>
              <w:t>70</w:t>
            </w:r>
            <w:r>
              <w:rPr>
                <w:rFonts w:ascii="Calibri" w:eastAsia="Calibri" w:hAnsi="Calibri" w:cs="Calibri"/>
                <w:sz w:val="16"/>
                <w:szCs w:val="16"/>
              </w:rPr>
              <w:t xml:space="preserve"> estudantes em mobilidade custeadas pelo IFSC ("indo" </w:t>
            </w:r>
            <w:proofErr w:type="spellStart"/>
            <w:r>
              <w:rPr>
                <w:rFonts w:ascii="Calibri" w:eastAsia="Calibri" w:hAnsi="Calibri" w:cs="Calibri"/>
                <w:sz w:val="16"/>
                <w:szCs w:val="16"/>
              </w:rPr>
              <w:t>outbound</w:t>
            </w:r>
            <w:proofErr w:type="spellEnd"/>
            <w:r>
              <w:rPr>
                <w:rFonts w:ascii="Calibri" w:eastAsia="Calibri" w:hAnsi="Calibri" w:cs="Calibri"/>
                <w:sz w:val="16"/>
                <w:szCs w:val="16"/>
              </w:rPr>
              <w:t>) até o ano de 2029</w:t>
            </w:r>
          </w:p>
          <w:p w14:paraId="7302FACC"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NAi</w:t>
            </w:r>
            <w:proofErr w:type="spellEnd"/>
            <w:r>
              <w:rPr>
                <w:rFonts w:ascii="Calibri" w:eastAsia="Calibri" w:hAnsi="Calibri" w:cs="Calibri"/>
                <w:sz w:val="16"/>
                <w:szCs w:val="16"/>
              </w:rPr>
              <w:t xml:space="preserve"> = Número de afastamentos do país para intercâmbios, missões e capacitações</w:t>
            </w:r>
          </w:p>
          <w:p w14:paraId="545C558D" w14:textId="77777777" w:rsidR="00695CBA" w:rsidRDefault="00000000">
            <w:proofErr w:type="spellStart"/>
            <w:r>
              <w:rPr>
                <w:rFonts w:ascii="Calibri" w:eastAsia="Calibri" w:hAnsi="Calibri" w:cs="Calibri"/>
                <w:sz w:val="16"/>
                <w:szCs w:val="16"/>
              </w:rPr>
              <w:t>MNAi</w:t>
            </w:r>
            <w:proofErr w:type="spellEnd"/>
            <w:r>
              <w:rPr>
                <w:rFonts w:ascii="Calibri" w:eastAsia="Calibri" w:hAnsi="Calibri" w:cs="Calibri"/>
                <w:sz w:val="16"/>
                <w:szCs w:val="16"/>
              </w:rPr>
              <w:t xml:space="preserve"> = Meta de </w:t>
            </w:r>
            <w:r>
              <w:rPr>
                <w:rFonts w:ascii="Calibri" w:eastAsia="Calibri" w:hAnsi="Calibri" w:cs="Calibri"/>
                <w:b/>
                <w:sz w:val="16"/>
                <w:szCs w:val="16"/>
              </w:rPr>
              <w:t xml:space="preserve">70 </w:t>
            </w:r>
            <w:r>
              <w:rPr>
                <w:rFonts w:ascii="Calibri" w:eastAsia="Calibri" w:hAnsi="Calibri" w:cs="Calibri"/>
                <w:sz w:val="16"/>
                <w:szCs w:val="16"/>
              </w:rPr>
              <w:t>de afastamentos do país para intercâmbios, missões e capacitações até o ano de 2029</w:t>
            </w:r>
          </w:p>
        </w:tc>
      </w:tr>
    </w:tbl>
    <w:p w14:paraId="53F4A2F7" w14:textId="77777777" w:rsidR="00695CBA" w:rsidRDefault="00695CBA">
      <w:pPr>
        <w:ind w:left="1700"/>
        <w:jc w:val="both"/>
      </w:pPr>
    </w:p>
    <w:p w14:paraId="6B1CCD26" w14:textId="77777777" w:rsidR="00695CBA" w:rsidRDefault="00695CBA">
      <w:pPr>
        <w:ind w:left="1700"/>
        <w:jc w:val="both"/>
      </w:pPr>
    </w:p>
    <w:tbl>
      <w:tblPr>
        <w:tblW w:w="8835" w:type="dxa"/>
        <w:tblInd w:w="1614" w:type="dxa"/>
        <w:tblLayout w:type="fixed"/>
        <w:tblCellMar>
          <w:top w:w="40" w:type="dxa"/>
          <w:left w:w="40" w:type="dxa"/>
          <w:bottom w:w="40" w:type="dxa"/>
          <w:right w:w="40" w:type="dxa"/>
        </w:tblCellMar>
        <w:tblLook w:val="04A0" w:firstRow="1" w:lastRow="0" w:firstColumn="1" w:lastColumn="0" w:noHBand="0" w:noVBand="1"/>
      </w:tblPr>
      <w:tblGrid>
        <w:gridCol w:w="2130"/>
        <w:gridCol w:w="3435"/>
        <w:gridCol w:w="1635"/>
        <w:gridCol w:w="1635"/>
      </w:tblGrid>
      <w:tr w:rsidR="00695CBA" w14:paraId="385CDB97" w14:textId="77777777">
        <w:trPr>
          <w:trHeight w:val="345"/>
        </w:trPr>
        <w:tc>
          <w:tcPr>
            <w:tcW w:w="2130"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4AF7087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705" w:type="dxa"/>
            <w:gridSpan w:val="3"/>
            <w:tcBorders>
              <w:top w:val="single" w:sz="4" w:space="0" w:color="FFFFFF"/>
              <w:bottom w:val="single" w:sz="4" w:space="0" w:color="FFFFFF"/>
              <w:right w:val="single" w:sz="4" w:space="0" w:color="FFFFFF"/>
            </w:tcBorders>
            <w:shd w:val="clear" w:color="auto" w:fill="D9D9D9"/>
            <w:vAlign w:val="bottom"/>
          </w:tcPr>
          <w:p w14:paraId="020C992C" w14:textId="77777777" w:rsidR="00695CBA" w:rsidRDefault="00000000">
            <w:pPr>
              <w:rPr>
                <w:rFonts w:ascii="Calibri" w:eastAsia="Calibri" w:hAnsi="Calibri" w:cs="Calibri"/>
                <w:b/>
                <w:sz w:val="20"/>
                <w:szCs w:val="20"/>
              </w:rPr>
            </w:pPr>
            <w:r>
              <w:rPr>
                <w:rFonts w:ascii="Calibri" w:eastAsia="Calibri" w:hAnsi="Calibri" w:cs="Calibri"/>
                <w:b/>
                <w:sz w:val="20"/>
                <w:szCs w:val="20"/>
              </w:rPr>
              <w:t>P4: Fomentar a cultura organizacional orientada por processos</w:t>
            </w:r>
          </w:p>
        </w:tc>
      </w:tr>
      <w:tr w:rsidR="00695CBA" w14:paraId="58F55B51"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5D6108F2" w14:textId="77777777" w:rsidR="00695CBA" w:rsidRDefault="00695CBA">
            <w:pPr>
              <w:rPr>
                <w:sz w:val="16"/>
                <w:szCs w:val="16"/>
              </w:rPr>
            </w:pPr>
          </w:p>
        </w:tc>
        <w:tc>
          <w:tcPr>
            <w:tcW w:w="3435" w:type="dxa"/>
            <w:tcBorders>
              <w:bottom w:val="single" w:sz="4" w:space="0" w:color="FFFFFF"/>
              <w:right w:val="single" w:sz="4" w:space="0" w:color="FFFFFF"/>
            </w:tcBorders>
            <w:shd w:val="clear" w:color="auto" w:fill="000828"/>
            <w:vAlign w:val="center"/>
          </w:tcPr>
          <w:p w14:paraId="6EA11BA1" w14:textId="77777777" w:rsidR="00695CBA" w:rsidRDefault="00000000">
            <w:pPr>
              <w:jc w:val="center"/>
              <w:rPr>
                <w:b/>
                <w:color w:val="FFFFFF"/>
                <w:sz w:val="16"/>
                <w:szCs w:val="16"/>
              </w:rPr>
            </w:pPr>
            <w:r>
              <w:rPr>
                <w:b/>
                <w:color w:val="FFFFFF"/>
                <w:sz w:val="16"/>
                <w:szCs w:val="16"/>
              </w:rPr>
              <w:t>Riscos</w:t>
            </w:r>
          </w:p>
        </w:tc>
        <w:tc>
          <w:tcPr>
            <w:tcW w:w="1635" w:type="dxa"/>
            <w:tcBorders>
              <w:bottom w:val="single" w:sz="4" w:space="0" w:color="FFFFFF"/>
              <w:right w:val="single" w:sz="4" w:space="0" w:color="FFFFFF"/>
            </w:tcBorders>
            <w:shd w:val="clear" w:color="auto" w:fill="000828"/>
            <w:vAlign w:val="center"/>
          </w:tcPr>
          <w:p w14:paraId="35ADE90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35" w:type="dxa"/>
            <w:tcBorders>
              <w:bottom w:val="single" w:sz="4" w:space="0" w:color="FFFFFF"/>
              <w:right w:val="single" w:sz="4" w:space="0" w:color="FFFFFF"/>
            </w:tcBorders>
            <w:shd w:val="clear" w:color="auto" w:fill="000828"/>
            <w:vAlign w:val="center"/>
          </w:tcPr>
          <w:p w14:paraId="6BD156A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0AA486D2" w14:textId="77777777">
        <w:trPr>
          <w:trHeight w:val="330"/>
        </w:trPr>
        <w:tc>
          <w:tcPr>
            <w:tcW w:w="2130" w:type="dxa"/>
            <w:vMerge w:val="restart"/>
            <w:tcBorders>
              <w:left w:val="single" w:sz="4" w:space="0" w:color="FFFFFF"/>
              <w:bottom w:val="single" w:sz="4" w:space="0" w:color="FFFFFF"/>
              <w:right w:val="single" w:sz="4" w:space="0" w:color="FFFFFF"/>
            </w:tcBorders>
            <w:shd w:val="clear" w:color="auto" w:fill="000828"/>
            <w:vAlign w:val="center"/>
          </w:tcPr>
          <w:p w14:paraId="57BD23F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435" w:type="dxa"/>
            <w:tcBorders>
              <w:bottom w:val="single" w:sz="4" w:space="0" w:color="FFFFFF"/>
              <w:right w:val="single" w:sz="4" w:space="0" w:color="FFFFFF"/>
            </w:tcBorders>
            <w:shd w:val="clear" w:color="auto" w:fill="D9D9D9"/>
            <w:vAlign w:val="bottom"/>
          </w:tcPr>
          <w:p w14:paraId="0E18B583" w14:textId="77777777" w:rsidR="00695CBA" w:rsidRDefault="00000000">
            <w:pPr>
              <w:rPr>
                <w:rFonts w:ascii="Calibri" w:eastAsia="Calibri" w:hAnsi="Calibri" w:cs="Calibri"/>
                <w:sz w:val="16"/>
                <w:szCs w:val="16"/>
              </w:rPr>
            </w:pPr>
            <w:r>
              <w:rPr>
                <w:rFonts w:ascii="Calibri" w:eastAsia="Calibri" w:hAnsi="Calibri" w:cs="Calibri"/>
                <w:sz w:val="16"/>
                <w:szCs w:val="16"/>
              </w:rPr>
              <w:t>Cultura de resistência à mudança institucional</w:t>
            </w:r>
          </w:p>
        </w:tc>
        <w:tc>
          <w:tcPr>
            <w:tcW w:w="1635" w:type="dxa"/>
            <w:tcBorders>
              <w:bottom w:val="single" w:sz="4" w:space="0" w:color="FFFFFF"/>
              <w:right w:val="single" w:sz="4" w:space="0" w:color="FFFFFF"/>
            </w:tcBorders>
            <w:shd w:val="clear" w:color="auto" w:fill="D9D9D9"/>
            <w:vAlign w:val="center"/>
          </w:tcPr>
          <w:p w14:paraId="64F817B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635" w:type="dxa"/>
            <w:tcBorders>
              <w:bottom w:val="single" w:sz="4" w:space="0" w:color="FFFFFF"/>
              <w:right w:val="single" w:sz="4" w:space="0" w:color="FFFFFF"/>
            </w:tcBorders>
            <w:shd w:val="clear" w:color="auto" w:fill="D9D9D9"/>
            <w:vAlign w:val="center"/>
          </w:tcPr>
          <w:p w14:paraId="1CB2990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5F2181B" w14:textId="77777777">
        <w:trPr>
          <w:trHeight w:val="330"/>
        </w:trPr>
        <w:tc>
          <w:tcPr>
            <w:tcW w:w="2130" w:type="dxa"/>
            <w:vMerge/>
            <w:tcBorders>
              <w:left w:val="single" w:sz="4" w:space="0" w:color="FFFFFF"/>
              <w:bottom w:val="single" w:sz="4" w:space="0" w:color="FFFFFF"/>
              <w:right w:val="single" w:sz="4" w:space="0" w:color="FFFFFF"/>
            </w:tcBorders>
            <w:shd w:val="clear" w:color="auto" w:fill="000828"/>
            <w:vAlign w:val="center"/>
          </w:tcPr>
          <w:p w14:paraId="64D4D664" w14:textId="77777777" w:rsidR="00695CBA" w:rsidRDefault="00695CBA"/>
        </w:tc>
        <w:tc>
          <w:tcPr>
            <w:tcW w:w="3435" w:type="dxa"/>
            <w:tcBorders>
              <w:bottom w:val="single" w:sz="4" w:space="0" w:color="FFFFFF"/>
              <w:right w:val="single" w:sz="4" w:space="0" w:color="FFFFFF"/>
            </w:tcBorders>
            <w:shd w:val="clear" w:color="auto" w:fill="D9D9D9"/>
            <w:vAlign w:val="bottom"/>
          </w:tcPr>
          <w:p w14:paraId="5431ABB2" w14:textId="77777777" w:rsidR="00695CBA" w:rsidRDefault="00000000">
            <w:pPr>
              <w:rPr>
                <w:rFonts w:ascii="Calibri" w:eastAsia="Calibri" w:hAnsi="Calibri" w:cs="Calibri"/>
                <w:sz w:val="16"/>
                <w:szCs w:val="16"/>
              </w:rPr>
            </w:pPr>
            <w:r>
              <w:rPr>
                <w:rFonts w:ascii="Calibri" w:eastAsia="Calibri" w:hAnsi="Calibri" w:cs="Calibri"/>
                <w:sz w:val="16"/>
                <w:szCs w:val="16"/>
              </w:rPr>
              <w:t>Falta de priorização na finalização do mapeamento dos processos</w:t>
            </w:r>
          </w:p>
        </w:tc>
        <w:tc>
          <w:tcPr>
            <w:tcW w:w="1635" w:type="dxa"/>
            <w:tcBorders>
              <w:bottom w:val="single" w:sz="4" w:space="0" w:color="FFFFFF"/>
              <w:right w:val="single" w:sz="4" w:space="0" w:color="FFFFFF"/>
            </w:tcBorders>
            <w:shd w:val="clear" w:color="auto" w:fill="D9D9D9"/>
            <w:vAlign w:val="center"/>
          </w:tcPr>
          <w:p w14:paraId="10949EB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635" w:type="dxa"/>
            <w:tcBorders>
              <w:bottom w:val="single" w:sz="4" w:space="0" w:color="FFFFFF"/>
              <w:right w:val="single" w:sz="4" w:space="0" w:color="FFFFFF"/>
            </w:tcBorders>
            <w:shd w:val="clear" w:color="auto" w:fill="D9D9D9"/>
            <w:vAlign w:val="center"/>
          </w:tcPr>
          <w:p w14:paraId="3098834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502217FC" w14:textId="77777777">
        <w:trPr>
          <w:trHeight w:val="585"/>
        </w:trPr>
        <w:tc>
          <w:tcPr>
            <w:tcW w:w="2130" w:type="dxa"/>
            <w:vMerge/>
            <w:tcBorders>
              <w:left w:val="single" w:sz="4" w:space="0" w:color="FFFFFF"/>
              <w:bottom w:val="single" w:sz="4" w:space="0" w:color="FFFFFF"/>
              <w:right w:val="single" w:sz="4" w:space="0" w:color="FFFFFF"/>
            </w:tcBorders>
            <w:shd w:val="clear" w:color="auto" w:fill="000828"/>
            <w:vAlign w:val="center"/>
          </w:tcPr>
          <w:p w14:paraId="1393BCAC" w14:textId="77777777" w:rsidR="00695CBA" w:rsidRDefault="00695CBA"/>
        </w:tc>
        <w:tc>
          <w:tcPr>
            <w:tcW w:w="3435" w:type="dxa"/>
            <w:tcBorders>
              <w:bottom w:val="single" w:sz="4" w:space="0" w:color="FFFFFF"/>
              <w:right w:val="single" w:sz="4" w:space="0" w:color="FFFFFF"/>
            </w:tcBorders>
            <w:shd w:val="clear" w:color="auto" w:fill="D9D9D9"/>
            <w:vAlign w:val="bottom"/>
          </w:tcPr>
          <w:p w14:paraId="25B9C570" w14:textId="77777777" w:rsidR="00695CBA" w:rsidRDefault="00000000">
            <w:pPr>
              <w:rPr>
                <w:rFonts w:ascii="Calibri" w:eastAsia="Calibri" w:hAnsi="Calibri" w:cs="Calibri"/>
                <w:sz w:val="16"/>
                <w:szCs w:val="16"/>
              </w:rPr>
            </w:pPr>
            <w:r>
              <w:rPr>
                <w:rFonts w:ascii="Calibri" w:eastAsia="Calibri" w:hAnsi="Calibri" w:cs="Calibri"/>
                <w:sz w:val="16"/>
                <w:szCs w:val="16"/>
              </w:rPr>
              <w:t>Falta de priorização dos patrocinadores em se apropriar da gestão por processos</w:t>
            </w:r>
          </w:p>
        </w:tc>
        <w:tc>
          <w:tcPr>
            <w:tcW w:w="1635" w:type="dxa"/>
            <w:tcBorders>
              <w:bottom w:val="single" w:sz="4" w:space="0" w:color="FFFFFF"/>
              <w:right w:val="single" w:sz="4" w:space="0" w:color="FFFFFF"/>
            </w:tcBorders>
            <w:shd w:val="clear" w:color="auto" w:fill="D9D9D9"/>
            <w:vAlign w:val="center"/>
          </w:tcPr>
          <w:p w14:paraId="62D820F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635" w:type="dxa"/>
            <w:tcBorders>
              <w:bottom w:val="single" w:sz="4" w:space="0" w:color="FFFFFF"/>
              <w:right w:val="single" w:sz="4" w:space="0" w:color="FFFFFF"/>
            </w:tcBorders>
            <w:shd w:val="clear" w:color="auto" w:fill="D9D9D9"/>
            <w:vAlign w:val="center"/>
          </w:tcPr>
          <w:p w14:paraId="1874B3C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4F0BFC30" w14:textId="77777777">
        <w:trPr>
          <w:trHeight w:val="330"/>
        </w:trPr>
        <w:tc>
          <w:tcPr>
            <w:tcW w:w="2130" w:type="dxa"/>
            <w:vMerge w:val="restart"/>
            <w:tcBorders>
              <w:left w:val="single" w:sz="4" w:space="0" w:color="FFFFFF"/>
              <w:bottom w:val="single" w:sz="4" w:space="0" w:color="FFFFFF"/>
              <w:right w:val="single" w:sz="4" w:space="0" w:color="FFFFFF"/>
            </w:tcBorders>
            <w:shd w:val="clear" w:color="auto" w:fill="000828"/>
            <w:vAlign w:val="center"/>
          </w:tcPr>
          <w:p w14:paraId="46FF02F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705" w:type="dxa"/>
            <w:gridSpan w:val="3"/>
            <w:tcBorders>
              <w:bottom w:val="single" w:sz="4" w:space="0" w:color="FFFFFF"/>
              <w:right w:val="single" w:sz="4" w:space="0" w:color="FFFFFF"/>
            </w:tcBorders>
            <w:shd w:val="clear" w:color="auto" w:fill="D9D9D9"/>
            <w:vAlign w:val="bottom"/>
          </w:tcPr>
          <w:p w14:paraId="40210D67" w14:textId="77777777" w:rsidR="00695CBA" w:rsidRDefault="00000000">
            <w:r>
              <w:rPr>
                <w:rFonts w:ascii="Calibri" w:eastAsia="Calibri" w:hAnsi="Calibri" w:cs="Calibri"/>
                <w:b/>
                <w:sz w:val="16"/>
                <w:szCs w:val="16"/>
              </w:rPr>
              <w:t>P401</w:t>
            </w:r>
            <w:r>
              <w:rPr>
                <w:rFonts w:ascii="Calibri" w:eastAsia="Calibri" w:hAnsi="Calibri" w:cs="Calibri"/>
                <w:sz w:val="16"/>
                <w:szCs w:val="16"/>
              </w:rPr>
              <w:t>: Reorganizar e simplificar o repositório e a apresentação dos processos</w:t>
            </w:r>
          </w:p>
        </w:tc>
      </w:tr>
      <w:tr w:rsidR="00695CBA" w14:paraId="2C6D7677" w14:textId="77777777">
        <w:trPr>
          <w:trHeight w:val="330"/>
        </w:trPr>
        <w:tc>
          <w:tcPr>
            <w:tcW w:w="2130" w:type="dxa"/>
            <w:vMerge/>
            <w:tcBorders>
              <w:left w:val="single" w:sz="4" w:space="0" w:color="FFFFFF"/>
              <w:bottom w:val="single" w:sz="4" w:space="0" w:color="FFFFFF"/>
              <w:right w:val="single" w:sz="4" w:space="0" w:color="FFFFFF"/>
            </w:tcBorders>
            <w:shd w:val="clear" w:color="auto" w:fill="000828"/>
            <w:vAlign w:val="center"/>
          </w:tcPr>
          <w:p w14:paraId="19D69A20" w14:textId="77777777" w:rsidR="00695CBA" w:rsidRDefault="00695CBA"/>
        </w:tc>
        <w:tc>
          <w:tcPr>
            <w:tcW w:w="6705" w:type="dxa"/>
            <w:gridSpan w:val="3"/>
            <w:tcBorders>
              <w:bottom w:val="single" w:sz="4" w:space="0" w:color="FFFFFF"/>
              <w:right w:val="single" w:sz="4" w:space="0" w:color="FFFFFF"/>
            </w:tcBorders>
            <w:shd w:val="clear" w:color="auto" w:fill="D9D9D9"/>
            <w:vAlign w:val="bottom"/>
          </w:tcPr>
          <w:p w14:paraId="58E38B8D" w14:textId="77777777" w:rsidR="00695CBA" w:rsidRDefault="00000000">
            <w:r>
              <w:rPr>
                <w:rFonts w:ascii="Calibri" w:eastAsia="Calibri" w:hAnsi="Calibri" w:cs="Calibri"/>
                <w:b/>
                <w:sz w:val="16"/>
                <w:szCs w:val="16"/>
              </w:rPr>
              <w:t>P402</w:t>
            </w:r>
            <w:r>
              <w:rPr>
                <w:rFonts w:ascii="Calibri" w:eastAsia="Calibri" w:hAnsi="Calibri" w:cs="Calibri"/>
                <w:sz w:val="16"/>
                <w:szCs w:val="16"/>
              </w:rPr>
              <w:t>: Capacitar e divulgar para os servidores de Câmpus e da Reitoria sobre a gestão por processos</w:t>
            </w:r>
          </w:p>
        </w:tc>
      </w:tr>
      <w:tr w:rsidR="00695CBA" w14:paraId="788E1440" w14:textId="77777777">
        <w:trPr>
          <w:trHeight w:val="330"/>
        </w:trPr>
        <w:tc>
          <w:tcPr>
            <w:tcW w:w="2130" w:type="dxa"/>
            <w:vMerge/>
            <w:tcBorders>
              <w:left w:val="single" w:sz="4" w:space="0" w:color="FFFFFF"/>
              <w:bottom w:val="single" w:sz="4" w:space="0" w:color="FFFFFF"/>
              <w:right w:val="single" w:sz="4" w:space="0" w:color="FFFFFF"/>
            </w:tcBorders>
            <w:shd w:val="clear" w:color="auto" w:fill="000828"/>
            <w:vAlign w:val="center"/>
          </w:tcPr>
          <w:p w14:paraId="7E668FB0" w14:textId="77777777" w:rsidR="00695CBA" w:rsidRDefault="00695CBA"/>
        </w:tc>
        <w:tc>
          <w:tcPr>
            <w:tcW w:w="6705" w:type="dxa"/>
            <w:gridSpan w:val="3"/>
            <w:tcBorders>
              <w:bottom w:val="single" w:sz="4" w:space="0" w:color="FFFFFF"/>
              <w:right w:val="single" w:sz="4" w:space="0" w:color="FFFFFF"/>
            </w:tcBorders>
            <w:shd w:val="clear" w:color="auto" w:fill="D9D9D9"/>
            <w:vAlign w:val="bottom"/>
          </w:tcPr>
          <w:p w14:paraId="3FA358AF" w14:textId="77777777" w:rsidR="00695CBA" w:rsidRDefault="00000000">
            <w:r>
              <w:rPr>
                <w:rFonts w:ascii="Calibri" w:eastAsia="Calibri" w:hAnsi="Calibri" w:cs="Calibri"/>
                <w:b/>
                <w:sz w:val="16"/>
                <w:szCs w:val="16"/>
              </w:rPr>
              <w:t>P403</w:t>
            </w:r>
            <w:r>
              <w:rPr>
                <w:rFonts w:ascii="Calibri" w:eastAsia="Calibri" w:hAnsi="Calibri" w:cs="Calibri"/>
                <w:sz w:val="16"/>
                <w:szCs w:val="16"/>
              </w:rPr>
              <w:t>: Ampliar o número de processos mapeados</w:t>
            </w:r>
          </w:p>
        </w:tc>
      </w:tr>
      <w:tr w:rsidR="00695CBA" w14:paraId="46539433"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000828"/>
            <w:vAlign w:val="center"/>
          </w:tcPr>
          <w:p w14:paraId="7DABE3E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42B39EFD"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0F693CA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705" w:type="dxa"/>
            <w:gridSpan w:val="3"/>
            <w:tcBorders>
              <w:bottom w:val="single" w:sz="4" w:space="0" w:color="FFFFFF"/>
            </w:tcBorders>
            <w:shd w:val="clear" w:color="auto" w:fill="D9D9D9"/>
            <w:vAlign w:val="bottom"/>
          </w:tcPr>
          <w:p w14:paraId="53496BA6" w14:textId="77777777" w:rsidR="00695CBA" w:rsidRDefault="00000000">
            <w:r>
              <w:rPr>
                <w:rFonts w:ascii="Calibri" w:eastAsia="Calibri" w:hAnsi="Calibri" w:cs="Calibri"/>
                <w:b/>
                <w:sz w:val="16"/>
                <w:szCs w:val="16"/>
              </w:rPr>
              <w:t>P4.1</w:t>
            </w:r>
            <w:r>
              <w:rPr>
                <w:rFonts w:ascii="Calibri" w:eastAsia="Calibri" w:hAnsi="Calibri" w:cs="Calibri"/>
                <w:sz w:val="16"/>
                <w:szCs w:val="16"/>
              </w:rPr>
              <w:t>: Número de processos de trabalho homologados</w:t>
            </w:r>
          </w:p>
        </w:tc>
      </w:tr>
      <w:tr w:rsidR="00695CBA" w14:paraId="61F75F65"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000828"/>
            <w:vAlign w:val="center"/>
          </w:tcPr>
          <w:p w14:paraId="7FE7280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0BB6B790"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D9D9D9"/>
            <w:vAlign w:val="center"/>
          </w:tcPr>
          <w:p w14:paraId="6A139136"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número de processos finalizados e aprovados, no ano de referência</w:t>
            </w:r>
          </w:p>
        </w:tc>
      </w:tr>
      <w:tr w:rsidR="00695CBA" w14:paraId="782220FA"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7BACB4D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435" w:type="dxa"/>
            <w:tcBorders>
              <w:bottom w:val="single" w:sz="4" w:space="0" w:color="FFFFFF"/>
              <w:right w:val="single" w:sz="4" w:space="0" w:color="FFFFFF"/>
            </w:tcBorders>
            <w:shd w:val="clear" w:color="auto" w:fill="D9D9D9"/>
            <w:vAlign w:val="center"/>
          </w:tcPr>
          <w:p w14:paraId="2BA2E91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38</w:t>
            </w:r>
          </w:p>
        </w:tc>
        <w:tc>
          <w:tcPr>
            <w:tcW w:w="1635" w:type="dxa"/>
            <w:tcBorders>
              <w:bottom w:val="single" w:sz="4" w:space="0" w:color="FFFFFF"/>
              <w:right w:val="single" w:sz="4" w:space="0" w:color="FFFFFF"/>
            </w:tcBorders>
            <w:shd w:val="clear" w:color="auto" w:fill="000828"/>
            <w:vAlign w:val="center"/>
          </w:tcPr>
          <w:p w14:paraId="23D5AFD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35" w:type="dxa"/>
            <w:tcBorders>
              <w:bottom w:val="single" w:sz="4" w:space="0" w:color="FFFFFF"/>
              <w:right w:val="single" w:sz="4" w:space="0" w:color="FFFFFF"/>
            </w:tcBorders>
            <w:shd w:val="clear" w:color="auto" w:fill="D9D9D9"/>
            <w:vAlign w:val="center"/>
          </w:tcPr>
          <w:p w14:paraId="57C693D4" w14:textId="77777777" w:rsidR="00695CBA" w:rsidRDefault="00000000">
            <w:pPr>
              <w:rPr>
                <w:rFonts w:ascii="Calibri" w:eastAsia="Calibri" w:hAnsi="Calibri" w:cs="Calibri"/>
                <w:sz w:val="16"/>
                <w:szCs w:val="16"/>
              </w:rPr>
            </w:pPr>
            <w:r>
              <w:rPr>
                <w:rFonts w:ascii="Calibri" w:eastAsia="Calibri" w:hAnsi="Calibri" w:cs="Calibri"/>
                <w:sz w:val="16"/>
                <w:szCs w:val="16"/>
              </w:rPr>
              <w:t>Centro da meta</w:t>
            </w:r>
          </w:p>
        </w:tc>
      </w:tr>
      <w:tr w:rsidR="00695CBA" w14:paraId="079CD0E3"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5058056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435" w:type="dxa"/>
            <w:tcBorders>
              <w:bottom w:val="single" w:sz="4" w:space="0" w:color="FFFFFF"/>
              <w:right w:val="single" w:sz="4" w:space="0" w:color="FFFFFF"/>
            </w:tcBorders>
            <w:shd w:val="clear" w:color="auto" w:fill="D9D9D9"/>
            <w:vAlign w:val="center"/>
          </w:tcPr>
          <w:p w14:paraId="5BD4913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20</w:t>
            </w:r>
          </w:p>
        </w:tc>
        <w:tc>
          <w:tcPr>
            <w:tcW w:w="1635" w:type="dxa"/>
            <w:tcBorders>
              <w:bottom w:val="single" w:sz="4" w:space="0" w:color="FFFFFF"/>
              <w:right w:val="single" w:sz="4" w:space="0" w:color="FFFFFF"/>
            </w:tcBorders>
            <w:shd w:val="clear" w:color="auto" w:fill="000828"/>
            <w:vAlign w:val="center"/>
          </w:tcPr>
          <w:p w14:paraId="04D4DA4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35" w:type="dxa"/>
            <w:tcBorders>
              <w:bottom w:val="single" w:sz="4" w:space="0" w:color="FFFFFF"/>
              <w:right w:val="single" w:sz="4" w:space="0" w:color="FFFFFF"/>
            </w:tcBorders>
            <w:shd w:val="clear" w:color="auto" w:fill="D9D9D9"/>
            <w:vAlign w:val="center"/>
          </w:tcPr>
          <w:p w14:paraId="74C6BF1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63CA6EE2"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2606428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435" w:type="dxa"/>
            <w:tcBorders>
              <w:bottom w:val="single" w:sz="4" w:space="0" w:color="FFFFFF"/>
              <w:right w:val="single" w:sz="4" w:space="0" w:color="FFFFFF"/>
            </w:tcBorders>
            <w:shd w:val="clear" w:color="auto" w:fill="D9D9D9"/>
            <w:vAlign w:val="center"/>
          </w:tcPr>
          <w:p w14:paraId="5933C38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25</w:t>
            </w:r>
          </w:p>
        </w:tc>
        <w:tc>
          <w:tcPr>
            <w:tcW w:w="1635" w:type="dxa"/>
            <w:tcBorders>
              <w:bottom w:val="single" w:sz="4" w:space="0" w:color="FFFFFF"/>
              <w:right w:val="single" w:sz="4" w:space="0" w:color="FFFFFF"/>
            </w:tcBorders>
            <w:shd w:val="clear" w:color="auto" w:fill="000828"/>
            <w:vAlign w:val="center"/>
          </w:tcPr>
          <w:p w14:paraId="31E12DF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35" w:type="dxa"/>
            <w:tcBorders>
              <w:bottom w:val="single" w:sz="4" w:space="0" w:color="FFFFFF"/>
              <w:right w:val="single" w:sz="4" w:space="0" w:color="FFFFFF"/>
            </w:tcBorders>
            <w:shd w:val="clear" w:color="auto" w:fill="D9D9D9"/>
            <w:vAlign w:val="center"/>
          </w:tcPr>
          <w:p w14:paraId="26AD5CB6"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19300B20"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680CB9D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435" w:type="dxa"/>
            <w:tcBorders>
              <w:bottom w:val="single" w:sz="4" w:space="0" w:color="FFFFFF"/>
              <w:right w:val="single" w:sz="4" w:space="0" w:color="FFFFFF"/>
            </w:tcBorders>
            <w:shd w:val="clear" w:color="auto" w:fill="D9D9D9"/>
            <w:vAlign w:val="center"/>
          </w:tcPr>
          <w:p w14:paraId="4B42D3A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30</w:t>
            </w:r>
          </w:p>
        </w:tc>
        <w:tc>
          <w:tcPr>
            <w:tcW w:w="1635" w:type="dxa"/>
            <w:tcBorders>
              <w:bottom w:val="single" w:sz="4" w:space="0" w:color="FFFFFF"/>
              <w:right w:val="single" w:sz="4" w:space="0" w:color="FFFFFF"/>
            </w:tcBorders>
            <w:shd w:val="clear" w:color="auto" w:fill="000828"/>
            <w:vAlign w:val="center"/>
          </w:tcPr>
          <w:p w14:paraId="5DBED0B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35" w:type="dxa"/>
            <w:tcBorders>
              <w:bottom w:val="single" w:sz="4" w:space="0" w:color="FFFFFF"/>
              <w:right w:val="single" w:sz="4" w:space="0" w:color="FFFFFF"/>
            </w:tcBorders>
            <w:shd w:val="clear" w:color="auto" w:fill="D9D9D9"/>
            <w:vAlign w:val="center"/>
          </w:tcPr>
          <w:p w14:paraId="7C59B98B"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6D79E98C"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6327876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435" w:type="dxa"/>
            <w:tcBorders>
              <w:bottom w:val="single" w:sz="4" w:space="0" w:color="FFFFFF"/>
              <w:right w:val="single" w:sz="4" w:space="0" w:color="FFFFFF"/>
            </w:tcBorders>
            <w:shd w:val="clear" w:color="auto" w:fill="D9D9D9"/>
            <w:vAlign w:val="center"/>
          </w:tcPr>
          <w:p w14:paraId="7E81ED1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34</w:t>
            </w:r>
          </w:p>
        </w:tc>
        <w:tc>
          <w:tcPr>
            <w:tcW w:w="1635" w:type="dxa"/>
            <w:tcBorders>
              <w:bottom w:val="single" w:sz="4" w:space="0" w:color="FFFFFF"/>
              <w:right w:val="single" w:sz="4" w:space="0" w:color="FFFFFF"/>
            </w:tcBorders>
            <w:shd w:val="clear" w:color="auto" w:fill="000828"/>
            <w:vAlign w:val="center"/>
          </w:tcPr>
          <w:p w14:paraId="59710BB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35" w:type="dxa"/>
            <w:tcBorders>
              <w:bottom w:val="single" w:sz="4" w:space="0" w:color="FFFFFF"/>
              <w:right w:val="single" w:sz="4" w:space="0" w:color="FFFFFF"/>
            </w:tcBorders>
            <w:shd w:val="clear" w:color="auto" w:fill="D9D9D9"/>
            <w:vAlign w:val="center"/>
          </w:tcPr>
          <w:p w14:paraId="60DBDB53"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CProc</w:t>
            </w:r>
            <w:proofErr w:type="spellEnd"/>
          </w:p>
        </w:tc>
      </w:tr>
      <w:tr w:rsidR="00695CBA" w14:paraId="1F02DC92" w14:textId="77777777">
        <w:trPr>
          <w:trHeight w:val="372"/>
        </w:trPr>
        <w:tc>
          <w:tcPr>
            <w:tcW w:w="2130" w:type="dxa"/>
            <w:tcBorders>
              <w:left w:val="single" w:sz="4" w:space="0" w:color="FFFFFF"/>
              <w:bottom w:val="single" w:sz="4" w:space="0" w:color="FFFFFF"/>
              <w:right w:val="single" w:sz="4" w:space="0" w:color="FFFFFF"/>
            </w:tcBorders>
            <w:shd w:val="clear" w:color="auto" w:fill="000828"/>
            <w:vAlign w:val="center"/>
          </w:tcPr>
          <w:p w14:paraId="79019D5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Meta 2029</w:t>
            </w:r>
          </w:p>
        </w:tc>
        <w:tc>
          <w:tcPr>
            <w:tcW w:w="3435" w:type="dxa"/>
            <w:tcBorders>
              <w:bottom w:val="single" w:sz="4" w:space="0" w:color="FFFFFF"/>
              <w:right w:val="single" w:sz="4" w:space="0" w:color="FFFFFF"/>
            </w:tcBorders>
            <w:shd w:val="clear" w:color="auto" w:fill="D9D9D9"/>
            <w:vAlign w:val="center"/>
          </w:tcPr>
          <w:p w14:paraId="4DFEDC3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38</w:t>
            </w:r>
          </w:p>
        </w:tc>
        <w:tc>
          <w:tcPr>
            <w:tcW w:w="1635" w:type="dxa"/>
            <w:tcBorders>
              <w:bottom w:val="single" w:sz="4" w:space="0" w:color="FFFFFF"/>
              <w:right w:val="single" w:sz="4" w:space="0" w:color="FFFFFF"/>
            </w:tcBorders>
            <w:shd w:val="clear" w:color="auto" w:fill="000828"/>
            <w:vAlign w:val="center"/>
          </w:tcPr>
          <w:p w14:paraId="4553055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35" w:type="dxa"/>
            <w:tcBorders>
              <w:bottom w:val="single" w:sz="4" w:space="0" w:color="FFFFFF"/>
            </w:tcBorders>
            <w:shd w:val="clear" w:color="auto" w:fill="D9D9D9"/>
            <w:vAlign w:val="center"/>
          </w:tcPr>
          <w:p w14:paraId="1CFFDE60"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Arquitetura de Processos </w:t>
            </w:r>
          </w:p>
        </w:tc>
      </w:tr>
      <w:tr w:rsidR="00695CBA" w14:paraId="3774BE86" w14:textId="77777777">
        <w:trPr>
          <w:trHeight w:val="315"/>
        </w:trPr>
        <w:tc>
          <w:tcPr>
            <w:tcW w:w="8835" w:type="dxa"/>
            <w:gridSpan w:val="4"/>
            <w:tcBorders>
              <w:left w:val="single" w:sz="4" w:space="0" w:color="FFFFFF"/>
              <w:bottom w:val="single" w:sz="4" w:space="0" w:color="FFFFFF"/>
              <w:right w:val="single" w:sz="4" w:space="0" w:color="FFFFFF"/>
            </w:tcBorders>
            <w:shd w:val="clear" w:color="auto" w:fill="000828"/>
            <w:vAlign w:val="center"/>
          </w:tcPr>
          <w:p w14:paraId="4BD4A2C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5C20AD7"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D9D9D9"/>
            <w:vAlign w:val="center"/>
          </w:tcPr>
          <w:p w14:paraId="14BDF08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NP</w:t>
            </w:r>
          </w:p>
        </w:tc>
      </w:tr>
      <w:tr w:rsidR="00695CBA" w14:paraId="3BBD4F74"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000828"/>
            <w:vAlign w:val="center"/>
          </w:tcPr>
          <w:p w14:paraId="1026CE1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B032619" w14:textId="77777777">
        <w:trPr>
          <w:trHeight w:val="330"/>
        </w:trPr>
        <w:tc>
          <w:tcPr>
            <w:tcW w:w="8835" w:type="dxa"/>
            <w:gridSpan w:val="4"/>
            <w:tcBorders>
              <w:left w:val="single" w:sz="4" w:space="0" w:color="FFFFFF"/>
              <w:bottom w:val="single" w:sz="4" w:space="0" w:color="FFFFFF"/>
              <w:right w:val="single" w:sz="4" w:space="0" w:color="FFFFFF"/>
            </w:tcBorders>
            <w:shd w:val="clear" w:color="auto" w:fill="D9D9D9"/>
            <w:vAlign w:val="center"/>
          </w:tcPr>
          <w:p w14:paraId="689DDBB9" w14:textId="77777777" w:rsidR="00695CBA" w:rsidRDefault="00000000">
            <w:pPr>
              <w:rPr>
                <w:rFonts w:ascii="Calibri" w:eastAsia="Calibri" w:hAnsi="Calibri" w:cs="Calibri"/>
                <w:sz w:val="16"/>
                <w:szCs w:val="16"/>
              </w:rPr>
            </w:pPr>
            <w:r>
              <w:rPr>
                <w:rFonts w:ascii="Calibri" w:eastAsia="Calibri" w:hAnsi="Calibri" w:cs="Calibri"/>
                <w:sz w:val="16"/>
                <w:szCs w:val="16"/>
              </w:rPr>
              <w:t>NP= número de processos</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tc>
      </w:tr>
    </w:tbl>
    <w:p w14:paraId="12D9310D" w14:textId="77777777" w:rsidR="00695CBA" w:rsidRDefault="00695CBA">
      <w:pPr>
        <w:ind w:left="1700"/>
        <w:jc w:val="both"/>
      </w:pPr>
    </w:p>
    <w:p w14:paraId="313B7A65" w14:textId="77777777" w:rsidR="00695CBA" w:rsidRDefault="00695CBA">
      <w:pPr>
        <w:ind w:left="1700"/>
        <w:jc w:val="both"/>
      </w:pPr>
    </w:p>
    <w:tbl>
      <w:tblPr>
        <w:tblW w:w="8865" w:type="dxa"/>
        <w:tblInd w:w="1584" w:type="dxa"/>
        <w:tblLayout w:type="fixed"/>
        <w:tblCellMar>
          <w:top w:w="40" w:type="dxa"/>
          <w:left w:w="40" w:type="dxa"/>
          <w:bottom w:w="40" w:type="dxa"/>
          <w:right w:w="40" w:type="dxa"/>
        </w:tblCellMar>
        <w:tblLook w:val="04A0" w:firstRow="1" w:lastRow="0" w:firstColumn="1" w:lastColumn="0" w:noHBand="0" w:noVBand="1"/>
      </w:tblPr>
      <w:tblGrid>
        <w:gridCol w:w="2204"/>
        <w:gridCol w:w="3390"/>
        <w:gridCol w:w="1635"/>
        <w:gridCol w:w="1636"/>
      </w:tblGrid>
      <w:tr w:rsidR="00695CBA" w14:paraId="51FD6710" w14:textId="77777777">
        <w:trPr>
          <w:trHeight w:val="345"/>
        </w:trPr>
        <w:tc>
          <w:tcPr>
            <w:tcW w:w="2204"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51D330C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661" w:type="dxa"/>
            <w:gridSpan w:val="3"/>
            <w:tcBorders>
              <w:top w:val="single" w:sz="4" w:space="0" w:color="FFFFFF"/>
              <w:bottom w:val="single" w:sz="4" w:space="0" w:color="FFFFFF"/>
              <w:right w:val="single" w:sz="4" w:space="0" w:color="FFFFFF"/>
            </w:tcBorders>
            <w:shd w:val="clear" w:color="auto" w:fill="D9D9D9"/>
            <w:vAlign w:val="bottom"/>
          </w:tcPr>
          <w:p w14:paraId="2E035C6C" w14:textId="77777777" w:rsidR="00695CBA" w:rsidRDefault="00000000">
            <w:pPr>
              <w:rPr>
                <w:rFonts w:ascii="Calibri" w:eastAsia="Calibri" w:hAnsi="Calibri" w:cs="Calibri"/>
                <w:b/>
                <w:sz w:val="20"/>
                <w:szCs w:val="20"/>
              </w:rPr>
            </w:pPr>
            <w:r>
              <w:rPr>
                <w:rFonts w:ascii="Calibri" w:eastAsia="Calibri" w:hAnsi="Calibri" w:cs="Calibri"/>
                <w:b/>
                <w:sz w:val="20"/>
                <w:szCs w:val="20"/>
              </w:rPr>
              <w:t>P5: Implementar a gestão de documentos arquivísticos</w:t>
            </w:r>
          </w:p>
        </w:tc>
      </w:tr>
      <w:tr w:rsidR="00695CBA" w14:paraId="6BEB9398"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bottom"/>
          </w:tcPr>
          <w:p w14:paraId="0167A3C3" w14:textId="77777777" w:rsidR="00695CBA" w:rsidRDefault="00695CBA">
            <w:pPr>
              <w:rPr>
                <w:sz w:val="16"/>
                <w:szCs w:val="16"/>
              </w:rPr>
            </w:pPr>
          </w:p>
        </w:tc>
        <w:tc>
          <w:tcPr>
            <w:tcW w:w="3390" w:type="dxa"/>
            <w:tcBorders>
              <w:bottom w:val="single" w:sz="4" w:space="0" w:color="FFFFFF"/>
              <w:right w:val="single" w:sz="4" w:space="0" w:color="FFFFFF"/>
            </w:tcBorders>
            <w:shd w:val="clear" w:color="auto" w:fill="000828"/>
            <w:vAlign w:val="center"/>
          </w:tcPr>
          <w:p w14:paraId="0002263E" w14:textId="77777777" w:rsidR="00695CBA" w:rsidRDefault="00000000">
            <w:pPr>
              <w:jc w:val="center"/>
              <w:rPr>
                <w:b/>
                <w:color w:val="FFFFFF"/>
                <w:sz w:val="16"/>
                <w:szCs w:val="16"/>
              </w:rPr>
            </w:pPr>
            <w:r>
              <w:rPr>
                <w:b/>
                <w:color w:val="FFFFFF"/>
                <w:sz w:val="16"/>
                <w:szCs w:val="16"/>
              </w:rPr>
              <w:t>Riscos</w:t>
            </w:r>
          </w:p>
        </w:tc>
        <w:tc>
          <w:tcPr>
            <w:tcW w:w="1635" w:type="dxa"/>
            <w:tcBorders>
              <w:bottom w:val="single" w:sz="4" w:space="0" w:color="FFFFFF"/>
              <w:right w:val="single" w:sz="4" w:space="0" w:color="FFFFFF"/>
            </w:tcBorders>
            <w:shd w:val="clear" w:color="auto" w:fill="000828"/>
            <w:vAlign w:val="center"/>
          </w:tcPr>
          <w:p w14:paraId="6D81C70D"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36" w:type="dxa"/>
            <w:tcBorders>
              <w:bottom w:val="single" w:sz="4" w:space="0" w:color="FFFFFF"/>
              <w:right w:val="single" w:sz="4" w:space="0" w:color="FFFFFF"/>
            </w:tcBorders>
            <w:shd w:val="clear" w:color="auto" w:fill="000828"/>
            <w:vAlign w:val="center"/>
          </w:tcPr>
          <w:p w14:paraId="26BE41B5"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72FC2BDE" w14:textId="77777777">
        <w:trPr>
          <w:trHeight w:val="585"/>
        </w:trPr>
        <w:tc>
          <w:tcPr>
            <w:tcW w:w="2204" w:type="dxa"/>
            <w:vMerge w:val="restart"/>
            <w:tcBorders>
              <w:left w:val="single" w:sz="4" w:space="0" w:color="FFFFFF"/>
              <w:bottom w:val="single" w:sz="4" w:space="0" w:color="FFFFFF"/>
              <w:right w:val="single" w:sz="4" w:space="0" w:color="FFFFFF"/>
            </w:tcBorders>
            <w:shd w:val="clear" w:color="auto" w:fill="000828"/>
            <w:vAlign w:val="center"/>
          </w:tcPr>
          <w:p w14:paraId="478A1C1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390" w:type="dxa"/>
            <w:tcBorders>
              <w:bottom w:val="single" w:sz="4" w:space="0" w:color="FFFFFF"/>
              <w:right w:val="single" w:sz="4" w:space="0" w:color="FFFFFF"/>
            </w:tcBorders>
            <w:shd w:val="clear" w:color="auto" w:fill="D9D9D9"/>
            <w:vAlign w:val="bottom"/>
          </w:tcPr>
          <w:p w14:paraId="186376BE" w14:textId="77777777" w:rsidR="00695CBA" w:rsidRDefault="00000000">
            <w:pPr>
              <w:rPr>
                <w:rFonts w:ascii="Calibri" w:eastAsia="Calibri" w:hAnsi="Calibri" w:cs="Calibri"/>
                <w:sz w:val="16"/>
                <w:szCs w:val="16"/>
              </w:rPr>
            </w:pPr>
            <w:r>
              <w:rPr>
                <w:rFonts w:ascii="Calibri" w:eastAsia="Calibri" w:hAnsi="Calibri" w:cs="Calibri"/>
                <w:sz w:val="16"/>
                <w:szCs w:val="16"/>
              </w:rPr>
              <w:t>Orçamento insuficiente para implementar a infraestrutura necessária para a gestão de documentos</w:t>
            </w:r>
          </w:p>
        </w:tc>
        <w:tc>
          <w:tcPr>
            <w:tcW w:w="1635" w:type="dxa"/>
            <w:tcBorders>
              <w:bottom w:val="single" w:sz="4" w:space="0" w:color="FFFFFF"/>
              <w:right w:val="single" w:sz="4" w:space="0" w:color="FFFFFF"/>
            </w:tcBorders>
            <w:shd w:val="clear" w:color="auto" w:fill="D9D9D9"/>
            <w:vAlign w:val="center"/>
          </w:tcPr>
          <w:p w14:paraId="3ACF243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36" w:type="dxa"/>
            <w:tcBorders>
              <w:bottom w:val="single" w:sz="4" w:space="0" w:color="FFFFFF"/>
              <w:right w:val="single" w:sz="4" w:space="0" w:color="FFFFFF"/>
            </w:tcBorders>
            <w:shd w:val="clear" w:color="auto" w:fill="D9D9D9"/>
            <w:vAlign w:val="center"/>
          </w:tcPr>
          <w:p w14:paraId="37AC95D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66768ACE" w14:textId="77777777">
        <w:trPr>
          <w:trHeight w:val="330"/>
        </w:trPr>
        <w:tc>
          <w:tcPr>
            <w:tcW w:w="2204" w:type="dxa"/>
            <w:vMerge/>
            <w:tcBorders>
              <w:left w:val="single" w:sz="4" w:space="0" w:color="FFFFFF"/>
              <w:bottom w:val="single" w:sz="4" w:space="0" w:color="FFFFFF"/>
              <w:right w:val="single" w:sz="4" w:space="0" w:color="FFFFFF"/>
            </w:tcBorders>
            <w:shd w:val="clear" w:color="auto" w:fill="000828"/>
            <w:vAlign w:val="center"/>
          </w:tcPr>
          <w:p w14:paraId="4F2BE5A6" w14:textId="77777777" w:rsidR="00695CBA" w:rsidRDefault="00695CBA"/>
        </w:tc>
        <w:tc>
          <w:tcPr>
            <w:tcW w:w="3390" w:type="dxa"/>
            <w:tcBorders>
              <w:bottom w:val="single" w:sz="4" w:space="0" w:color="FFFFFF"/>
              <w:right w:val="single" w:sz="4" w:space="0" w:color="FFFFFF"/>
            </w:tcBorders>
            <w:shd w:val="clear" w:color="auto" w:fill="D9D9D9"/>
            <w:vAlign w:val="bottom"/>
          </w:tcPr>
          <w:p w14:paraId="6215F0D6" w14:textId="77777777" w:rsidR="00695CBA" w:rsidRDefault="00000000">
            <w:pPr>
              <w:rPr>
                <w:rFonts w:ascii="Calibri" w:eastAsia="Calibri" w:hAnsi="Calibri" w:cs="Calibri"/>
                <w:sz w:val="16"/>
                <w:szCs w:val="16"/>
              </w:rPr>
            </w:pPr>
            <w:r>
              <w:rPr>
                <w:rFonts w:ascii="Calibri" w:eastAsia="Calibri" w:hAnsi="Calibri" w:cs="Calibri"/>
                <w:sz w:val="16"/>
                <w:szCs w:val="16"/>
              </w:rPr>
              <w:t>Dificuldade na migração de dados de sistemas antigos para novos (SIPAC)</w:t>
            </w:r>
          </w:p>
        </w:tc>
        <w:tc>
          <w:tcPr>
            <w:tcW w:w="1635" w:type="dxa"/>
            <w:tcBorders>
              <w:bottom w:val="single" w:sz="4" w:space="0" w:color="FFFFFF"/>
              <w:right w:val="single" w:sz="4" w:space="0" w:color="FFFFFF"/>
            </w:tcBorders>
            <w:shd w:val="clear" w:color="auto" w:fill="D9D9D9"/>
            <w:vAlign w:val="center"/>
          </w:tcPr>
          <w:p w14:paraId="7EC5324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36" w:type="dxa"/>
            <w:tcBorders>
              <w:bottom w:val="single" w:sz="4" w:space="0" w:color="FFFFFF"/>
              <w:right w:val="single" w:sz="4" w:space="0" w:color="FFFFFF"/>
            </w:tcBorders>
            <w:shd w:val="clear" w:color="auto" w:fill="D9D9D9"/>
            <w:vAlign w:val="center"/>
          </w:tcPr>
          <w:p w14:paraId="6E26ED9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1B3319A" w14:textId="77777777">
        <w:trPr>
          <w:trHeight w:val="585"/>
        </w:trPr>
        <w:tc>
          <w:tcPr>
            <w:tcW w:w="2204" w:type="dxa"/>
            <w:vMerge/>
            <w:tcBorders>
              <w:left w:val="single" w:sz="4" w:space="0" w:color="FFFFFF"/>
              <w:bottom w:val="single" w:sz="4" w:space="0" w:color="FFFFFF"/>
              <w:right w:val="single" w:sz="4" w:space="0" w:color="FFFFFF"/>
            </w:tcBorders>
            <w:shd w:val="clear" w:color="auto" w:fill="000828"/>
            <w:vAlign w:val="center"/>
          </w:tcPr>
          <w:p w14:paraId="6CB7FAE4" w14:textId="77777777" w:rsidR="00695CBA" w:rsidRDefault="00695CBA"/>
        </w:tc>
        <w:tc>
          <w:tcPr>
            <w:tcW w:w="3390" w:type="dxa"/>
            <w:tcBorders>
              <w:bottom w:val="single" w:sz="4" w:space="0" w:color="FFFFFF"/>
              <w:right w:val="single" w:sz="4" w:space="0" w:color="FFFFFF"/>
            </w:tcBorders>
            <w:shd w:val="clear" w:color="auto" w:fill="D9D9D9"/>
            <w:vAlign w:val="bottom"/>
          </w:tcPr>
          <w:p w14:paraId="6920F8E8" w14:textId="77777777" w:rsidR="00695CBA" w:rsidRDefault="00000000">
            <w:pPr>
              <w:rPr>
                <w:rFonts w:ascii="Calibri" w:eastAsia="Calibri" w:hAnsi="Calibri" w:cs="Calibri"/>
                <w:sz w:val="16"/>
                <w:szCs w:val="16"/>
              </w:rPr>
            </w:pPr>
            <w:r>
              <w:rPr>
                <w:rFonts w:ascii="Calibri" w:eastAsia="Calibri" w:hAnsi="Calibri" w:cs="Calibri"/>
                <w:sz w:val="16"/>
                <w:szCs w:val="16"/>
              </w:rPr>
              <w:t>Usuário não capacitado para uso dos sistemas SIPAC, gestão, preservação e acesso</w:t>
            </w:r>
          </w:p>
        </w:tc>
        <w:tc>
          <w:tcPr>
            <w:tcW w:w="1635" w:type="dxa"/>
            <w:tcBorders>
              <w:bottom w:val="single" w:sz="4" w:space="0" w:color="FFFFFF"/>
              <w:right w:val="single" w:sz="4" w:space="0" w:color="FFFFFF"/>
            </w:tcBorders>
            <w:shd w:val="clear" w:color="auto" w:fill="D9D9D9"/>
            <w:vAlign w:val="center"/>
          </w:tcPr>
          <w:p w14:paraId="30F9D4B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636" w:type="dxa"/>
            <w:tcBorders>
              <w:bottom w:val="single" w:sz="4" w:space="0" w:color="FFFFFF"/>
              <w:right w:val="single" w:sz="4" w:space="0" w:color="FFFFFF"/>
            </w:tcBorders>
            <w:shd w:val="clear" w:color="auto" w:fill="D9D9D9"/>
            <w:vAlign w:val="center"/>
          </w:tcPr>
          <w:p w14:paraId="7B61602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1BBC1EF2" w14:textId="77777777">
        <w:trPr>
          <w:trHeight w:val="585"/>
        </w:trPr>
        <w:tc>
          <w:tcPr>
            <w:tcW w:w="2204" w:type="dxa"/>
            <w:vMerge/>
            <w:tcBorders>
              <w:left w:val="single" w:sz="4" w:space="0" w:color="FFFFFF"/>
              <w:bottom w:val="single" w:sz="4" w:space="0" w:color="FFFFFF"/>
              <w:right w:val="single" w:sz="4" w:space="0" w:color="FFFFFF"/>
            </w:tcBorders>
            <w:shd w:val="clear" w:color="auto" w:fill="000828"/>
            <w:vAlign w:val="center"/>
          </w:tcPr>
          <w:p w14:paraId="3282D503" w14:textId="77777777" w:rsidR="00695CBA" w:rsidRDefault="00695CBA"/>
        </w:tc>
        <w:tc>
          <w:tcPr>
            <w:tcW w:w="3390" w:type="dxa"/>
            <w:tcBorders>
              <w:bottom w:val="single" w:sz="4" w:space="0" w:color="FFFFFF"/>
              <w:right w:val="single" w:sz="4" w:space="0" w:color="FFFFFF"/>
            </w:tcBorders>
            <w:shd w:val="clear" w:color="auto" w:fill="D9D9D9"/>
            <w:vAlign w:val="bottom"/>
          </w:tcPr>
          <w:p w14:paraId="6032956D"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recursos humanos para execução das ações e projetos do PGAD</w:t>
            </w:r>
          </w:p>
        </w:tc>
        <w:tc>
          <w:tcPr>
            <w:tcW w:w="1635" w:type="dxa"/>
            <w:tcBorders>
              <w:bottom w:val="single" w:sz="4" w:space="0" w:color="FFFFFF"/>
              <w:right w:val="single" w:sz="4" w:space="0" w:color="FFFFFF"/>
            </w:tcBorders>
            <w:shd w:val="clear" w:color="auto" w:fill="D9D9D9"/>
            <w:vAlign w:val="center"/>
          </w:tcPr>
          <w:p w14:paraId="0F9B5F6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636" w:type="dxa"/>
            <w:tcBorders>
              <w:bottom w:val="single" w:sz="4" w:space="0" w:color="FFFFFF"/>
              <w:right w:val="single" w:sz="4" w:space="0" w:color="FFFFFF"/>
            </w:tcBorders>
            <w:shd w:val="clear" w:color="auto" w:fill="D9D9D9"/>
            <w:vAlign w:val="center"/>
          </w:tcPr>
          <w:p w14:paraId="56A8907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0B3BF1FC" w14:textId="77777777">
        <w:trPr>
          <w:trHeight w:val="330"/>
        </w:trPr>
        <w:tc>
          <w:tcPr>
            <w:tcW w:w="2204" w:type="dxa"/>
            <w:vMerge w:val="restart"/>
            <w:tcBorders>
              <w:left w:val="single" w:sz="4" w:space="0" w:color="FFFFFF"/>
              <w:bottom w:val="single" w:sz="4" w:space="0" w:color="FFFFFF"/>
              <w:right w:val="single" w:sz="4" w:space="0" w:color="FFFFFF"/>
            </w:tcBorders>
            <w:shd w:val="clear" w:color="auto" w:fill="000828"/>
            <w:vAlign w:val="center"/>
          </w:tcPr>
          <w:p w14:paraId="1AFBF65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661" w:type="dxa"/>
            <w:gridSpan w:val="3"/>
            <w:tcBorders>
              <w:bottom w:val="single" w:sz="4" w:space="0" w:color="FFFFFF"/>
              <w:right w:val="single" w:sz="4" w:space="0" w:color="FFFFFF"/>
            </w:tcBorders>
            <w:shd w:val="clear" w:color="auto" w:fill="D9D9D9"/>
            <w:vAlign w:val="bottom"/>
          </w:tcPr>
          <w:p w14:paraId="4F264BEF" w14:textId="77777777" w:rsidR="00695CBA" w:rsidRDefault="00000000">
            <w:r>
              <w:rPr>
                <w:rFonts w:ascii="Calibri" w:eastAsia="Calibri" w:hAnsi="Calibri" w:cs="Calibri"/>
                <w:b/>
                <w:sz w:val="16"/>
                <w:szCs w:val="16"/>
              </w:rPr>
              <w:t>P501</w:t>
            </w:r>
            <w:r>
              <w:rPr>
                <w:rFonts w:ascii="Calibri" w:eastAsia="Calibri" w:hAnsi="Calibri" w:cs="Calibri"/>
                <w:sz w:val="16"/>
                <w:szCs w:val="16"/>
              </w:rPr>
              <w:t>: Analisar a produção de documentos arquivísticos</w:t>
            </w:r>
          </w:p>
        </w:tc>
      </w:tr>
      <w:tr w:rsidR="00695CBA" w14:paraId="5A1A626D" w14:textId="77777777">
        <w:trPr>
          <w:trHeight w:val="330"/>
        </w:trPr>
        <w:tc>
          <w:tcPr>
            <w:tcW w:w="2204" w:type="dxa"/>
            <w:vMerge/>
            <w:tcBorders>
              <w:left w:val="single" w:sz="4" w:space="0" w:color="FFFFFF"/>
              <w:bottom w:val="single" w:sz="4" w:space="0" w:color="FFFFFF"/>
              <w:right w:val="single" w:sz="4" w:space="0" w:color="FFFFFF"/>
            </w:tcBorders>
            <w:shd w:val="clear" w:color="auto" w:fill="000828"/>
            <w:vAlign w:val="center"/>
          </w:tcPr>
          <w:p w14:paraId="15BF0214" w14:textId="77777777" w:rsidR="00695CBA" w:rsidRDefault="00695CBA"/>
        </w:tc>
        <w:tc>
          <w:tcPr>
            <w:tcW w:w="6661" w:type="dxa"/>
            <w:gridSpan w:val="3"/>
            <w:tcBorders>
              <w:bottom w:val="single" w:sz="4" w:space="0" w:color="FFFFFF"/>
              <w:right w:val="single" w:sz="4" w:space="0" w:color="FFFFFF"/>
            </w:tcBorders>
            <w:shd w:val="clear" w:color="auto" w:fill="D9D9D9"/>
            <w:vAlign w:val="bottom"/>
          </w:tcPr>
          <w:p w14:paraId="5BBF6F36" w14:textId="77777777" w:rsidR="00695CBA" w:rsidRDefault="00000000">
            <w:r>
              <w:rPr>
                <w:rFonts w:ascii="Calibri" w:eastAsia="Calibri" w:hAnsi="Calibri" w:cs="Calibri"/>
                <w:b/>
                <w:sz w:val="16"/>
                <w:szCs w:val="16"/>
              </w:rPr>
              <w:t>P502</w:t>
            </w:r>
            <w:r>
              <w:rPr>
                <w:rFonts w:ascii="Calibri" w:eastAsia="Calibri" w:hAnsi="Calibri" w:cs="Calibri"/>
                <w:sz w:val="16"/>
                <w:szCs w:val="16"/>
              </w:rPr>
              <w:t>: Definir o espaço físico do arquivo central</w:t>
            </w:r>
          </w:p>
        </w:tc>
      </w:tr>
      <w:tr w:rsidR="00695CBA" w14:paraId="2DD84AFE" w14:textId="77777777">
        <w:trPr>
          <w:trHeight w:val="330"/>
        </w:trPr>
        <w:tc>
          <w:tcPr>
            <w:tcW w:w="2204" w:type="dxa"/>
            <w:vMerge/>
            <w:tcBorders>
              <w:left w:val="single" w:sz="4" w:space="0" w:color="FFFFFF"/>
              <w:bottom w:val="single" w:sz="4" w:space="0" w:color="FFFFFF"/>
              <w:right w:val="single" w:sz="4" w:space="0" w:color="FFFFFF"/>
            </w:tcBorders>
            <w:shd w:val="clear" w:color="auto" w:fill="000828"/>
            <w:vAlign w:val="center"/>
          </w:tcPr>
          <w:p w14:paraId="413EDA72" w14:textId="77777777" w:rsidR="00695CBA" w:rsidRDefault="00695CBA"/>
        </w:tc>
        <w:tc>
          <w:tcPr>
            <w:tcW w:w="6661" w:type="dxa"/>
            <w:gridSpan w:val="3"/>
            <w:tcBorders>
              <w:bottom w:val="single" w:sz="4" w:space="0" w:color="FFFFFF"/>
              <w:right w:val="single" w:sz="4" w:space="0" w:color="FFFFFF"/>
            </w:tcBorders>
            <w:shd w:val="clear" w:color="auto" w:fill="D9D9D9"/>
            <w:vAlign w:val="bottom"/>
          </w:tcPr>
          <w:p w14:paraId="234F2201" w14:textId="77777777" w:rsidR="00695CBA" w:rsidRDefault="00000000">
            <w:r>
              <w:rPr>
                <w:rFonts w:ascii="Calibri" w:eastAsia="Calibri" w:hAnsi="Calibri" w:cs="Calibri"/>
                <w:b/>
                <w:sz w:val="16"/>
                <w:szCs w:val="16"/>
              </w:rPr>
              <w:t>P503</w:t>
            </w:r>
            <w:r>
              <w:rPr>
                <w:rFonts w:ascii="Calibri" w:eastAsia="Calibri" w:hAnsi="Calibri" w:cs="Calibri"/>
                <w:sz w:val="16"/>
                <w:szCs w:val="16"/>
              </w:rPr>
              <w:t>: Padronizar a denominação dos tipos de processos administrativos</w:t>
            </w:r>
          </w:p>
        </w:tc>
      </w:tr>
      <w:tr w:rsidR="00695CBA" w14:paraId="6D380574" w14:textId="77777777">
        <w:trPr>
          <w:trHeight w:val="330"/>
        </w:trPr>
        <w:tc>
          <w:tcPr>
            <w:tcW w:w="2204" w:type="dxa"/>
            <w:vMerge/>
            <w:tcBorders>
              <w:left w:val="single" w:sz="4" w:space="0" w:color="FFFFFF"/>
              <w:bottom w:val="single" w:sz="4" w:space="0" w:color="FFFFFF"/>
              <w:right w:val="single" w:sz="4" w:space="0" w:color="FFFFFF"/>
            </w:tcBorders>
            <w:shd w:val="clear" w:color="auto" w:fill="000828"/>
            <w:vAlign w:val="center"/>
          </w:tcPr>
          <w:p w14:paraId="5DC1C8D0" w14:textId="77777777" w:rsidR="00695CBA" w:rsidRDefault="00695CBA"/>
        </w:tc>
        <w:tc>
          <w:tcPr>
            <w:tcW w:w="6661" w:type="dxa"/>
            <w:gridSpan w:val="3"/>
            <w:tcBorders>
              <w:bottom w:val="single" w:sz="4" w:space="0" w:color="FFFFFF"/>
              <w:right w:val="single" w:sz="4" w:space="0" w:color="FFFFFF"/>
            </w:tcBorders>
            <w:shd w:val="clear" w:color="auto" w:fill="D9D9D9"/>
            <w:vAlign w:val="bottom"/>
          </w:tcPr>
          <w:p w14:paraId="6E41CBE5" w14:textId="77777777" w:rsidR="00695CBA" w:rsidRDefault="00000000">
            <w:r>
              <w:rPr>
                <w:rFonts w:ascii="Calibri" w:eastAsia="Calibri" w:hAnsi="Calibri" w:cs="Calibri"/>
                <w:b/>
                <w:sz w:val="16"/>
                <w:szCs w:val="16"/>
              </w:rPr>
              <w:t>P504</w:t>
            </w:r>
            <w:r>
              <w:rPr>
                <w:rFonts w:ascii="Calibri" w:eastAsia="Calibri" w:hAnsi="Calibri" w:cs="Calibri"/>
                <w:sz w:val="16"/>
                <w:szCs w:val="16"/>
              </w:rPr>
              <w:t>: Organizar e digitalizar os conjuntos documentais do acervo acadêmico</w:t>
            </w:r>
          </w:p>
        </w:tc>
      </w:tr>
      <w:tr w:rsidR="00695CBA" w14:paraId="4B297915"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1936175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2F8E4DBE"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bottom"/>
          </w:tcPr>
          <w:p w14:paraId="111701B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661" w:type="dxa"/>
            <w:gridSpan w:val="3"/>
            <w:tcBorders>
              <w:bottom w:val="single" w:sz="4" w:space="0" w:color="FFFFFF"/>
            </w:tcBorders>
            <w:shd w:val="clear" w:color="auto" w:fill="D9D9D9"/>
            <w:vAlign w:val="bottom"/>
          </w:tcPr>
          <w:p w14:paraId="3AAA3A60" w14:textId="77777777" w:rsidR="00695CBA" w:rsidRDefault="00000000">
            <w:r>
              <w:rPr>
                <w:rFonts w:ascii="Calibri" w:eastAsia="Calibri" w:hAnsi="Calibri" w:cs="Calibri"/>
                <w:b/>
                <w:sz w:val="16"/>
                <w:szCs w:val="16"/>
              </w:rPr>
              <w:t>P5.1</w:t>
            </w:r>
            <w:r>
              <w:rPr>
                <w:rFonts w:ascii="Calibri" w:eastAsia="Calibri" w:hAnsi="Calibri" w:cs="Calibri"/>
                <w:sz w:val="16"/>
                <w:szCs w:val="16"/>
              </w:rPr>
              <w:t>: Quantidade de tipos de processos administrativos com denominações padronizadas</w:t>
            </w:r>
          </w:p>
        </w:tc>
      </w:tr>
      <w:tr w:rsidR="00695CBA" w14:paraId="70A314FA"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014935D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39634EEB"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3B68AA8A"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a quantidade de processos administrativos padronizados</w:t>
            </w:r>
          </w:p>
        </w:tc>
      </w:tr>
      <w:tr w:rsidR="00695CBA" w14:paraId="13358C5A"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31D75E9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390" w:type="dxa"/>
            <w:tcBorders>
              <w:bottom w:val="single" w:sz="4" w:space="0" w:color="FFFFFF"/>
              <w:right w:val="single" w:sz="4" w:space="0" w:color="FFFFFF"/>
            </w:tcBorders>
            <w:shd w:val="clear" w:color="auto" w:fill="D9D9D9"/>
            <w:vAlign w:val="center"/>
          </w:tcPr>
          <w:p w14:paraId="2E54C32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0</w:t>
            </w:r>
          </w:p>
        </w:tc>
        <w:tc>
          <w:tcPr>
            <w:tcW w:w="1635" w:type="dxa"/>
            <w:tcBorders>
              <w:bottom w:val="single" w:sz="4" w:space="0" w:color="FFFFFF"/>
              <w:right w:val="single" w:sz="4" w:space="0" w:color="FFFFFF"/>
            </w:tcBorders>
            <w:shd w:val="clear" w:color="auto" w:fill="000828"/>
            <w:vAlign w:val="center"/>
          </w:tcPr>
          <w:p w14:paraId="04CFE2D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36" w:type="dxa"/>
            <w:tcBorders>
              <w:bottom w:val="single" w:sz="4" w:space="0" w:color="FFFFFF"/>
              <w:right w:val="single" w:sz="4" w:space="0" w:color="FFFFFF"/>
            </w:tcBorders>
            <w:shd w:val="clear" w:color="auto" w:fill="D9D9D9"/>
            <w:vAlign w:val="bottom"/>
          </w:tcPr>
          <w:p w14:paraId="363E6856"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2BA8EF5F"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8561BC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390" w:type="dxa"/>
            <w:tcBorders>
              <w:bottom w:val="single" w:sz="4" w:space="0" w:color="FFFFFF"/>
              <w:right w:val="single" w:sz="4" w:space="0" w:color="FFFFFF"/>
            </w:tcBorders>
            <w:shd w:val="clear" w:color="auto" w:fill="D9D9D9"/>
            <w:vAlign w:val="center"/>
          </w:tcPr>
          <w:p w14:paraId="6A73AAC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100</w:t>
            </w:r>
          </w:p>
        </w:tc>
        <w:tc>
          <w:tcPr>
            <w:tcW w:w="1635" w:type="dxa"/>
            <w:tcBorders>
              <w:bottom w:val="single" w:sz="4" w:space="0" w:color="FFFFFF"/>
              <w:right w:val="single" w:sz="4" w:space="0" w:color="FFFFFF"/>
            </w:tcBorders>
            <w:shd w:val="clear" w:color="auto" w:fill="000828"/>
            <w:vAlign w:val="center"/>
          </w:tcPr>
          <w:p w14:paraId="726AA0A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36" w:type="dxa"/>
            <w:tcBorders>
              <w:bottom w:val="single" w:sz="4" w:space="0" w:color="FFFFFF"/>
              <w:right w:val="single" w:sz="4" w:space="0" w:color="FFFFFF"/>
            </w:tcBorders>
            <w:shd w:val="clear" w:color="auto" w:fill="D9D9D9"/>
            <w:vAlign w:val="bottom"/>
          </w:tcPr>
          <w:p w14:paraId="7FA302A2"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73776069"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AF3E65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390" w:type="dxa"/>
            <w:tcBorders>
              <w:bottom w:val="single" w:sz="4" w:space="0" w:color="FFFFFF"/>
              <w:right w:val="single" w:sz="4" w:space="0" w:color="FFFFFF"/>
            </w:tcBorders>
            <w:shd w:val="clear" w:color="auto" w:fill="D9D9D9"/>
            <w:vAlign w:val="center"/>
          </w:tcPr>
          <w:p w14:paraId="49D8F88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200</w:t>
            </w:r>
          </w:p>
        </w:tc>
        <w:tc>
          <w:tcPr>
            <w:tcW w:w="1635" w:type="dxa"/>
            <w:tcBorders>
              <w:bottom w:val="single" w:sz="4" w:space="0" w:color="FFFFFF"/>
              <w:right w:val="single" w:sz="4" w:space="0" w:color="FFFFFF"/>
            </w:tcBorders>
            <w:shd w:val="clear" w:color="auto" w:fill="000828"/>
            <w:vAlign w:val="center"/>
          </w:tcPr>
          <w:p w14:paraId="23C3AAE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36" w:type="dxa"/>
            <w:tcBorders>
              <w:bottom w:val="single" w:sz="4" w:space="0" w:color="FFFFFF"/>
              <w:right w:val="single" w:sz="4" w:space="0" w:color="FFFFFF"/>
            </w:tcBorders>
            <w:shd w:val="clear" w:color="auto" w:fill="D9D9D9"/>
            <w:vAlign w:val="bottom"/>
          </w:tcPr>
          <w:p w14:paraId="2480924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5A636302"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45BAA11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390" w:type="dxa"/>
            <w:tcBorders>
              <w:bottom w:val="single" w:sz="4" w:space="0" w:color="FFFFFF"/>
              <w:right w:val="single" w:sz="4" w:space="0" w:color="FFFFFF"/>
            </w:tcBorders>
            <w:shd w:val="clear" w:color="auto" w:fill="D9D9D9"/>
            <w:vAlign w:val="center"/>
          </w:tcPr>
          <w:p w14:paraId="23C1EC0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300</w:t>
            </w:r>
          </w:p>
        </w:tc>
        <w:tc>
          <w:tcPr>
            <w:tcW w:w="1635" w:type="dxa"/>
            <w:tcBorders>
              <w:bottom w:val="single" w:sz="4" w:space="0" w:color="FFFFFF"/>
              <w:right w:val="single" w:sz="4" w:space="0" w:color="FFFFFF"/>
            </w:tcBorders>
            <w:shd w:val="clear" w:color="auto" w:fill="000828"/>
            <w:vAlign w:val="center"/>
          </w:tcPr>
          <w:p w14:paraId="6187D29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36" w:type="dxa"/>
            <w:tcBorders>
              <w:bottom w:val="single" w:sz="4" w:space="0" w:color="FFFFFF"/>
              <w:right w:val="single" w:sz="4" w:space="0" w:color="FFFFFF"/>
            </w:tcBorders>
            <w:shd w:val="clear" w:color="auto" w:fill="D9D9D9"/>
            <w:vAlign w:val="bottom"/>
          </w:tcPr>
          <w:p w14:paraId="32A761E5"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5675A1AE"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31DA353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390" w:type="dxa"/>
            <w:tcBorders>
              <w:bottom w:val="single" w:sz="4" w:space="0" w:color="FFFFFF"/>
              <w:right w:val="single" w:sz="4" w:space="0" w:color="FFFFFF"/>
            </w:tcBorders>
            <w:shd w:val="clear" w:color="auto" w:fill="D9D9D9"/>
            <w:vAlign w:val="center"/>
          </w:tcPr>
          <w:p w14:paraId="1B396C7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400</w:t>
            </w:r>
          </w:p>
        </w:tc>
        <w:tc>
          <w:tcPr>
            <w:tcW w:w="1635" w:type="dxa"/>
            <w:tcBorders>
              <w:bottom w:val="single" w:sz="4" w:space="0" w:color="FFFFFF"/>
              <w:right w:val="single" w:sz="4" w:space="0" w:color="FFFFFF"/>
            </w:tcBorders>
            <w:shd w:val="clear" w:color="auto" w:fill="000828"/>
            <w:vAlign w:val="center"/>
          </w:tcPr>
          <w:p w14:paraId="0503862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36" w:type="dxa"/>
            <w:tcBorders>
              <w:bottom w:val="single" w:sz="4" w:space="0" w:color="FFFFFF"/>
              <w:right w:val="single" w:sz="4" w:space="0" w:color="FFFFFF"/>
            </w:tcBorders>
            <w:shd w:val="clear" w:color="auto" w:fill="D9D9D9"/>
            <w:vAlign w:val="bottom"/>
          </w:tcPr>
          <w:p w14:paraId="733F1781"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CGDoc</w:t>
            </w:r>
            <w:proofErr w:type="spellEnd"/>
          </w:p>
        </w:tc>
      </w:tr>
      <w:tr w:rsidR="00695CBA" w14:paraId="68A5EDDB"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79C866C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390" w:type="dxa"/>
            <w:tcBorders>
              <w:bottom w:val="single" w:sz="4" w:space="0" w:color="FFFFFF"/>
              <w:right w:val="single" w:sz="4" w:space="0" w:color="FFFFFF"/>
            </w:tcBorders>
            <w:shd w:val="clear" w:color="auto" w:fill="D9D9D9"/>
            <w:vAlign w:val="center"/>
          </w:tcPr>
          <w:p w14:paraId="181ACC1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500</w:t>
            </w:r>
          </w:p>
        </w:tc>
        <w:tc>
          <w:tcPr>
            <w:tcW w:w="1635" w:type="dxa"/>
            <w:tcBorders>
              <w:bottom w:val="single" w:sz="4" w:space="0" w:color="FFFFFF"/>
              <w:right w:val="single" w:sz="4" w:space="0" w:color="FFFFFF"/>
            </w:tcBorders>
            <w:shd w:val="clear" w:color="auto" w:fill="000828"/>
            <w:vAlign w:val="center"/>
          </w:tcPr>
          <w:p w14:paraId="5714370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36" w:type="dxa"/>
            <w:tcBorders>
              <w:bottom w:val="single" w:sz="4" w:space="0" w:color="FFFFFF"/>
            </w:tcBorders>
            <w:shd w:val="clear" w:color="auto" w:fill="D9D9D9"/>
            <w:vAlign w:val="bottom"/>
          </w:tcPr>
          <w:p w14:paraId="3D906CAD"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Sipac</w:t>
            </w:r>
            <w:proofErr w:type="spellEnd"/>
          </w:p>
        </w:tc>
      </w:tr>
      <w:tr w:rsidR="00695CBA" w14:paraId="41019B75"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40A2CF9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6476FCE"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75B5B0AA" w14:textId="77777777" w:rsidR="00695CBA" w:rsidRDefault="00000000">
            <w:pPr>
              <w:rPr>
                <w:rFonts w:ascii="Calibri" w:eastAsia="Calibri" w:hAnsi="Calibri" w:cs="Calibri"/>
                <w:sz w:val="16"/>
                <w:szCs w:val="16"/>
              </w:rPr>
            </w:pPr>
            <w:r>
              <w:rPr>
                <w:rFonts w:ascii="Calibri" w:eastAsia="Calibri" w:hAnsi="Calibri" w:cs="Calibri"/>
                <w:sz w:val="16"/>
                <w:szCs w:val="16"/>
              </w:rPr>
              <w:lastRenderedPageBreak/>
              <w:t>QPAP = TPAP</w:t>
            </w:r>
          </w:p>
        </w:tc>
      </w:tr>
      <w:tr w:rsidR="00695CBA" w14:paraId="4322805D"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0D990A0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7C6B1038" w14:textId="77777777">
        <w:trPr>
          <w:trHeight w:val="585"/>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1DA3571D" w14:textId="77777777" w:rsidR="00695CBA" w:rsidRDefault="00000000">
            <w:pPr>
              <w:rPr>
                <w:rFonts w:ascii="Calibri" w:eastAsia="Calibri" w:hAnsi="Calibri" w:cs="Calibri"/>
                <w:sz w:val="16"/>
                <w:szCs w:val="16"/>
              </w:rPr>
            </w:pPr>
            <w:r>
              <w:rPr>
                <w:rFonts w:ascii="Calibri" w:eastAsia="Calibri" w:hAnsi="Calibri" w:cs="Calibri"/>
                <w:sz w:val="16"/>
                <w:szCs w:val="16"/>
              </w:rPr>
              <w:t>QPAP = Quantidade de processos administrativos padronizados</w:t>
            </w:r>
          </w:p>
          <w:p w14:paraId="1E51B985" w14:textId="77777777" w:rsidR="00695CBA" w:rsidRDefault="00000000">
            <w:pPr>
              <w:rPr>
                <w:rFonts w:ascii="Calibri" w:eastAsia="Calibri" w:hAnsi="Calibri" w:cs="Calibri"/>
                <w:sz w:val="16"/>
                <w:szCs w:val="16"/>
              </w:rPr>
            </w:pPr>
            <w:r>
              <w:rPr>
                <w:rFonts w:ascii="Calibri" w:eastAsia="Calibri" w:hAnsi="Calibri" w:cs="Calibri"/>
                <w:sz w:val="16"/>
                <w:szCs w:val="16"/>
              </w:rPr>
              <w:t>TPAP = Total de processos administrativos padronizados</w:t>
            </w:r>
          </w:p>
          <w:p w14:paraId="4046EFD2" w14:textId="77777777" w:rsidR="00695CBA" w:rsidRDefault="00000000">
            <w:pPr>
              <w:rPr>
                <w:rFonts w:ascii="Calibri" w:eastAsia="Calibri" w:hAnsi="Calibri" w:cs="Calibri"/>
                <w:sz w:val="16"/>
                <w:szCs w:val="16"/>
              </w:rPr>
            </w:pPr>
            <w:r>
              <w:rPr>
                <w:rFonts w:ascii="Calibri" w:eastAsia="Calibri" w:hAnsi="Calibri" w:cs="Calibri"/>
                <w:sz w:val="16"/>
                <w:szCs w:val="16"/>
              </w:rPr>
              <w:t>*A primeira aferição está prevista para outubro de 2025.</w:t>
            </w:r>
          </w:p>
        </w:tc>
      </w:tr>
    </w:tbl>
    <w:p w14:paraId="325A38BE" w14:textId="77777777" w:rsidR="00695CBA" w:rsidRDefault="00695CBA">
      <w:pPr>
        <w:jc w:val="both"/>
      </w:pPr>
    </w:p>
    <w:p w14:paraId="4A3FA95D" w14:textId="77777777" w:rsidR="00695CBA" w:rsidRDefault="00695CBA">
      <w:pPr>
        <w:jc w:val="both"/>
      </w:pPr>
    </w:p>
    <w:tbl>
      <w:tblPr>
        <w:tblW w:w="8865" w:type="dxa"/>
        <w:tblInd w:w="1584" w:type="dxa"/>
        <w:tblLayout w:type="fixed"/>
        <w:tblCellMar>
          <w:top w:w="40" w:type="dxa"/>
          <w:left w:w="40" w:type="dxa"/>
          <w:bottom w:w="40" w:type="dxa"/>
          <w:right w:w="40" w:type="dxa"/>
        </w:tblCellMar>
        <w:tblLook w:val="04A0" w:firstRow="1" w:lastRow="0" w:firstColumn="1" w:lastColumn="0" w:noHBand="0" w:noVBand="1"/>
      </w:tblPr>
      <w:tblGrid>
        <w:gridCol w:w="2204"/>
        <w:gridCol w:w="3390"/>
        <w:gridCol w:w="1635"/>
        <w:gridCol w:w="1636"/>
      </w:tblGrid>
      <w:tr w:rsidR="00695CBA" w14:paraId="7518F5DC" w14:textId="77777777">
        <w:trPr>
          <w:trHeight w:val="345"/>
        </w:trPr>
        <w:tc>
          <w:tcPr>
            <w:tcW w:w="2204"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0751348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661" w:type="dxa"/>
            <w:gridSpan w:val="3"/>
            <w:tcBorders>
              <w:top w:val="single" w:sz="4" w:space="0" w:color="FFFFFF"/>
              <w:bottom w:val="single" w:sz="4" w:space="0" w:color="FFFFFF"/>
              <w:right w:val="single" w:sz="4" w:space="0" w:color="FFFFFF"/>
            </w:tcBorders>
            <w:shd w:val="clear" w:color="auto" w:fill="D9D9D9"/>
            <w:vAlign w:val="bottom"/>
          </w:tcPr>
          <w:p w14:paraId="51599794" w14:textId="77777777" w:rsidR="00695CBA" w:rsidRDefault="00000000">
            <w:pPr>
              <w:rPr>
                <w:rFonts w:ascii="Calibri" w:eastAsia="Calibri" w:hAnsi="Calibri" w:cs="Calibri"/>
                <w:b/>
                <w:sz w:val="20"/>
                <w:szCs w:val="20"/>
              </w:rPr>
            </w:pPr>
            <w:r>
              <w:rPr>
                <w:rFonts w:ascii="Calibri" w:eastAsia="Calibri" w:hAnsi="Calibri" w:cs="Calibri"/>
                <w:b/>
                <w:sz w:val="20"/>
                <w:szCs w:val="20"/>
              </w:rPr>
              <w:t>P6: Consolidar a Inovação em articulação com o setor produtivo</w:t>
            </w:r>
          </w:p>
        </w:tc>
      </w:tr>
      <w:tr w:rsidR="00695CBA" w14:paraId="1E24CD67"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bottom"/>
          </w:tcPr>
          <w:p w14:paraId="599CE4BE" w14:textId="77777777" w:rsidR="00695CBA" w:rsidRDefault="00695CBA">
            <w:pPr>
              <w:rPr>
                <w:sz w:val="16"/>
                <w:szCs w:val="16"/>
              </w:rPr>
            </w:pPr>
          </w:p>
        </w:tc>
        <w:tc>
          <w:tcPr>
            <w:tcW w:w="3390" w:type="dxa"/>
            <w:tcBorders>
              <w:bottom w:val="single" w:sz="4" w:space="0" w:color="FFFFFF"/>
              <w:right w:val="single" w:sz="4" w:space="0" w:color="FFFFFF"/>
            </w:tcBorders>
            <w:shd w:val="clear" w:color="auto" w:fill="000828"/>
            <w:vAlign w:val="center"/>
          </w:tcPr>
          <w:p w14:paraId="7300358C" w14:textId="77777777" w:rsidR="00695CBA" w:rsidRDefault="00000000">
            <w:pPr>
              <w:jc w:val="center"/>
              <w:rPr>
                <w:b/>
                <w:color w:val="FFFFFF"/>
                <w:sz w:val="16"/>
                <w:szCs w:val="16"/>
              </w:rPr>
            </w:pPr>
            <w:r>
              <w:rPr>
                <w:b/>
                <w:color w:val="FFFFFF"/>
                <w:sz w:val="16"/>
                <w:szCs w:val="16"/>
              </w:rPr>
              <w:t>Riscos</w:t>
            </w:r>
          </w:p>
        </w:tc>
        <w:tc>
          <w:tcPr>
            <w:tcW w:w="1635" w:type="dxa"/>
            <w:tcBorders>
              <w:bottom w:val="single" w:sz="4" w:space="0" w:color="FFFFFF"/>
              <w:right w:val="single" w:sz="4" w:space="0" w:color="FFFFFF"/>
            </w:tcBorders>
            <w:shd w:val="clear" w:color="auto" w:fill="000828"/>
            <w:vAlign w:val="center"/>
          </w:tcPr>
          <w:p w14:paraId="6A13249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36" w:type="dxa"/>
            <w:tcBorders>
              <w:bottom w:val="single" w:sz="4" w:space="0" w:color="FFFFFF"/>
              <w:right w:val="single" w:sz="4" w:space="0" w:color="FFFFFF"/>
            </w:tcBorders>
            <w:shd w:val="clear" w:color="auto" w:fill="000828"/>
            <w:vAlign w:val="center"/>
          </w:tcPr>
          <w:p w14:paraId="7B704C1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5250ACC7" w14:textId="77777777">
        <w:trPr>
          <w:trHeight w:val="585"/>
        </w:trPr>
        <w:tc>
          <w:tcPr>
            <w:tcW w:w="2204" w:type="dxa"/>
            <w:vMerge w:val="restart"/>
            <w:tcBorders>
              <w:left w:val="single" w:sz="4" w:space="0" w:color="FFFFFF"/>
              <w:bottom w:val="single" w:sz="4" w:space="0" w:color="FFFFFF"/>
              <w:right w:val="single" w:sz="4" w:space="0" w:color="FFFFFF"/>
            </w:tcBorders>
            <w:shd w:val="clear" w:color="auto" w:fill="000828"/>
            <w:vAlign w:val="center"/>
          </w:tcPr>
          <w:p w14:paraId="04E8AC6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390" w:type="dxa"/>
            <w:tcBorders>
              <w:bottom w:val="single" w:sz="4" w:space="0" w:color="FFFFFF"/>
              <w:right w:val="single" w:sz="4" w:space="0" w:color="FFFFFF"/>
            </w:tcBorders>
            <w:shd w:val="clear" w:color="auto" w:fill="D9D9D9"/>
            <w:vAlign w:val="bottom"/>
          </w:tcPr>
          <w:p w14:paraId="6D29D569" w14:textId="77777777" w:rsidR="00695CBA" w:rsidRDefault="00000000">
            <w:pPr>
              <w:rPr>
                <w:rFonts w:ascii="Calibri" w:eastAsia="Calibri" w:hAnsi="Calibri" w:cs="Calibri"/>
                <w:sz w:val="16"/>
                <w:szCs w:val="16"/>
              </w:rPr>
            </w:pPr>
            <w:r>
              <w:rPr>
                <w:rFonts w:ascii="Calibri" w:eastAsia="Calibri" w:hAnsi="Calibri" w:cs="Calibri"/>
                <w:sz w:val="16"/>
                <w:szCs w:val="16"/>
              </w:rPr>
              <w:t>Insuficiência de infraestrutura e incentivos para as atividades de pesquisa e inovação</w:t>
            </w:r>
          </w:p>
        </w:tc>
        <w:tc>
          <w:tcPr>
            <w:tcW w:w="1635" w:type="dxa"/>
            <w:tcBorders>
              <w:bottom w:val="single" w:sz="4" w:space="0" w:color="FFFFFF"/>
              <w:right w:val="single" w:sz="4" w:space="0" w:color="FFFFFF"/>
            </w:tcBorders>
            <w:shd w:val="clear" w:color="auto" w:fill="D9D9D9"/>
            <w:vAlign w:val="center"/>
          </w:tcPr>
          <w:p w14:paraId="78ED049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636" w:type="dxa"/>
            <w:tcBorders>
              <w:bottom w:val="single" w:sz="4" w:space="0" w:color="FFFFFF"/>
              <w:right w:val="single" w:sz="4" w:space="0" w:color="FFFFFF"/>
            </w:tcBorders>
            <w:shd w:val="clear" w:color="auto" w:fill="D9D9D9"/>
            <w:vAlign w:val="center"/>
          </w:tcPr>
          <w:p w14:paraId="37D71BC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4E7E9109" w14:textId="77777777">
        <w:trPr>
          <w:trHeight w:val="400"/>
        </w:trPr>
        <w:tc>
          <w:tcPr>
            <w:tcW w:w="2204" w:type="dxa"/>
            <w:vMerge/>
            <w:tcBorders>
              <w:left w:val="single" w:sz="4" w:space="0" w:color="FFFFFF"/>
              <w:bottom w:val="single" w:sz="4" w:space="0" w:color="FFFFFF"/>
              <w:right w:val="single" w:sz="4" w:space="0" w:color="FFFFFF"/>
            </w:tcBorders>
            <w:shd w:val="clear" w:color="auto" w:fill="000828"/>
            <w:vAlign w:val="center"/>
          </w:tcPr>
          <w:p w14:paraId="7C013D2F" w14:textId="77777777" w:rsidR="00695CBA" w:rsidRDefault="00695CBA"/>
        </w:tc>
        <w:tc>
          <w:tcPr>
            <w:tcW w:w="3390" w:type="dxa"/>
            <w:tcBorders>
              <w:bottom w:val="single" w:sz="4" w:space="0" w:color="FFFFFF"/>
              <w:right w:val="single" w:sz="4" w:space="0" w:color="FFFFFF"/>
            </w:tcBorders>
            <w:shd w:val="clear" w:color="auto" w:fill="D9D9D9"/>
            <w:vAlign w:val="bottom"/>
          </w:tcPr>
          <w:p w14:paraId="56952DAF"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Descredenciamento da Unidade </w:t>
            </w:r>
            <w:proofErr w:type="spellStart"/>
            <w:r>
              <w:rPr>
                <w:rFonts w:ascii="Calibri" w:eastAsia="Calibri" w:hAnsi="Calibri" w:cs="Calibri"/>
                <w:sz w:val="16"/>
                <w:szCs w:val="16"/>
              </w:rPr>
              <w:t>Embrapii</w:t>
            </w:r>
            <w:proofErr w:type="spellEnd"/>
            <w:r>
              <w:rPr>
                <w:rFonts w:ascii="Calibri" w:eastAsia="Calibri" w:hAnsi="Calibri" w:cs="Calibri"/>
                <w:sz w:val="16"/>
                <w:szCs w:val="16"/>
              </w:rPr>
              <w:t xml:space="preserve"> IFSC</w:t>
            </w:r>
          </w:p>
        </w:tc>
        <w:tc>
          <w:tcPr>
            <w:tcW w:w="1635" w:type="dxa"/>
            <w:tcBorders>
              <w:bottom w:val="single" w:sz="4" w:space="0" w:color="FFFFFF"/>
              <w:right w:val="single" w:sz="4" w:space="0" w:color="FFFFFF"/>
            </w:tcBorders>
            <w:shd w:val="clear" w:color="auto" w:fill="D9D9D9"/>
            <w:vAlign w:val="center"/>
          </w:tcPr>
          <w:p w14:paraId="340664E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Baixa</w:t>
            </w:r>
          </w:p>
        </w:tc>
        <w:tc>
          <w:tcPr>
            <w:tcW w:w="1636" w:type="dxa"/>
            <w:tcBorders>
              <w:bottom w:val="single" w:sz="4" w:space="0" w:color="FFFFFF"/>
              <w:right w:val="single" w:sz="4" w:space="0" w:color="FFFFFF"/>
            </w:tcBorders>
            <w:shd w:val="clear" w:color="auto" w:fill="D9D9D9"/>
            <w:vAlign w:val="center"/>
          </w:tcPr>
          <w:p w14:paraId="745A7D1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Pequeno</w:t>
            </w:r>
          </w:p>
        </w:tc>
      </w:tr>
      <w:tr w:rsidR="00695CBA" w14:paraId="7F4C7261" w14:textId="77777777">
        <w:trPr>
          <w:trHeight w:val="330"/>
        </w:trPr>
        <w:tc>
          <w:tcPr>
            <w:tcW w:w="2204" w:type="dxa"/>
            <w:vMerge w:val="restart"/>
            <w:tcBorders>
              <w:left w:val="single" w:sz="4" w:space="0" w:color="FFFFFF"/>
              <w:bottom w:val="single" w:sz="4" w:space="0" w:color="FFFFFF"/>
              <w:right w:val="single" w:sz="4" w:space="0" w:color="FFFFFF"/>
            </w:tcBorders>
            <w:shd w:val="clear" w:color="auto" w:fill="000828"/>
            <w:vAlign w:val="center"/>
          </w:tcPr>
          <w:p w14:paraId="688ED57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661" w:type="dxa"/>
            <w:gridSpan w:val="3"/>
            <w:tcBorders>
              <w:bottom w:val="single" w:sz="4" w:space="0" w:color="FFFFFF"/>
              <w:right w:val="single" w:sz="4" w:space="0" w:color="FFFFFF"/>
            </w:tcBorders>
            <w:shd w:val="clear" w:color="auto" w:fill="D9D9D9"/>
            <w:vAlign w:val="bottom"/>
          </w:tcPr>
          <w:p w14:paraId="4AA03635" w14:textId="77777777" w:rsidR="00695CBA" w:rsidRDefault="00000000">
            <w:r>
              <w:rPr>
                <w:rFonts w:ascii="Calibri" w:eastAsia="Calibri" w:hAnsi="Calibri" w:cs="Calibri"/>
                <w:b/>
                <w:sz w:val="16"/>
                <w:szCs w:val="16"/>
              </w:rPr>
              <w:t>P601</w:t>
            </w:r>
            <w:r>
              <w:rPr>
                <w:rFonts w:ascii="Calibri" w:eastAsia="Calibri" w:hAnsi="Calibri" w:cs="Calibri"/>
                <w:sz w:val="16"/>
                <w:szCs w:val="16"/>
              </w:rPr>
              <w:t xml:space="preserve">: Cumprir o Plano de Ação da Unidade </w:t>
            </w:r>
            <w:proofErr w:type="spellStart"/>
            <w:r>
              <w:rPr>
                <w:rFonts w:ascii="Calibri" w:eastAsia="Calibri" w:hAnsi="Calibri" w:cs="Calibri"/>
                <w:sz w:val="16"/>
                <w:szCs w:val="16"/>
              </w:rPr>
              <w:t>Embrapii</w:t>
            </w:r>
            <w:proofErr w:type="spellEnd"/>
            <w:r>
              <w:rPr>
                <w:rFonts w:ascii="Calibri" w:eastAsia="Calibri" w:hAnsi="Calibri" w:cs="Calibri"/>
                <w:sz w:val="16"/>
                <w:szCs w:val="16"/>
              </w:rPr>
              <w:t xml:space="preserve"> IFSC</w:t>
            </w:r>
          </w:p>
        </w:tc>
      </w:tr>
      <w:tr w:rsidR="00695CBA" w14:paraId="5C8AA1F4" w14:textId="77777777">
        <w:trPr>
          <w:trHeight w:val="400"/>
        </w:trPr>
        <w:tc>
          <w:tcPr>
            <w:tcW w:w="2204" w:type="dxa"/>
            <w:vMerge/>
            <w:tcBorders>
              <w:left w:val="single" w:sz="4" w:space="0" w:color="FFFFFF"/>
              <w:bottom w:val="single" w:sz="4" w:space="0" w:color="FFFFFF"/>
              <w:right w:val="single" w:sz="4" w:space="0" w:color="FFFFFF"/>
            </w:tcBorders>
            <w:shd w:val="clear" w:color="auto" w:fill="000828"/>
            <w:vAlign w:val="center"/>
          </w:tcPr>
          <w:p w14:paraId="32CCFF5B" w14:textId="77777777" w:rsidR="00695CBA" w:rsidRDefault="00695CBA"/>
        </w:tc>
        <w:tc>
          <w:tcPr>
            <w:tcW w:w="6661" w:type="dxa"/>
            <w:gridSpan w:val="3"/>
            <w:tcBorders>
              <w:bottom w:val="single" w:sz="4" w:space="0" w:color="FFFFFF"/>
              <w:right w:val="single" w:sz="4" w:space="0" w:color="FFFFFF"/>
            </w:tcBorders>
            <w:shd w:val="clear" w:color="auto" w:fill="D9D9D9"/>
            <w:vAlign w:val="bottom"/>
          </w:tcPr>
          <w:p w14:paraId="7D6D134E" w14:textId="77777777" w:rsidR="00695CBA" w:rsidRDefault="00000000">
            <w:r>
              <w:rPr>
                <w:rFonts w:ascii="Calibri" w:eastAsia="Calibri" w:hAnsi="Calibri" w:cs="Calibri"/>
                <w:b/>
                <w:sz w:val="16"/>
                <w:szCs w:val="16"/>
              </w:rPr>
              <w:t>P602</w:t>
            </w:r>
            <w:r>
              <w:rPr>
                <w:rFonts w:ascii="Calibri" w:eastAsia="Calibri" w:hAnsi="Calibri" w:cs="Calibri"/>
                <w:sz w:val="16"/>
                <w:szCs w:val="16"/>
              </w:rPr>
              <w:t>: Realizar ações para promoção de projetos PD&amp;I ou prestação de serviços tecnológicos especializados que contribuam com a inovação com o setor produtivo</w:t>
            </w:r>
          </w:p>
        </w:tc>
      </w:tr>
      <w:tr w:rsidR="00695CBA" w14:paraId="71006142" w14:textId="77777777">
        <w:trPr>
          <w:trHeight w:val="400"/>
        </w:trPr>
        <w:tc>
          <w:tcPr>
            <w:tcW w:w="2204" w:type="dxa"/>
            <w:vMerge/>
            <w:tcBorders>
              <w:left w:val="single" w:sz="4" w:space="0" w:color="FFFFFF"/>
              <w:bottom w:val="single" w:sz="4" w:space="0" w:color="FFFFFF"/>
              <w:right w:val="single" w:sz="4" w:space="0" w:color="FFFFFF"/>
            </w:tcBorders>
            <w:shd w:val="clear" w:color="auto" w:fill="000828"/>
            <w:vAlign w:val="center"/>
          </w:tcPr>
          <w:p w14:paraId="4D73E8FA" w14:textId="77777777" w:rsidR="00695CBA" w:rsidRDefault="00695CBA"/>
        </w:tc>
        <w:tc>
          <w:tcPr>
            <w:tcW w:w="6661" w:type="dxa"/>
            <w:gridSpan w:val="3"/>
            <w:tcBorders>
              <w:bottom w:val="single" w:sz="4" w:space="0" w:color="FFFFFF"/>
              <w:right w:val="single" w:sz="4" w:space="0" w:color="FFFFFF"/>
            </w:tcBorders>
            <w:shd w:val="clear" w:color="auto" w:fill="D9D9D9"/>
            <w:vAlign w:val="bottom"/>
          </w:tcPr>
          <w:p w14:paraId="72BDA8C4" w14:textId="77777777" w:rsidR="00695CBA" w:rsidRDefault="00000000">
            <w:r>
              <w:rPr>
                <w:rFonts w:ascii="Calibri" w:eastAsia="Calibri" w:hAnsi="Calibri" w:cs="Calibri"/>
                <w:b/>
                <w:sz w:val="16"/>
                <w:szCs w:val="16"/>
              </w:rPr>
              <w:t>P603</w:t>
            </w:r>
            <w:r>
              <w:rPr>
                <w:rFonts w:ascii="Calibri" w:eastAsia="Calibri" w:hAnsi="Calibri" w:cs="Calibri"/>
                <w:sz w:val="16"/>
                <w:szCs w:val="16"/>
              </w:rPr>
              <w:t>: Capacitar servidores visando a prospecção, elaboração e desenvolvimento de projetos PD&amp;I ou prestação de serviços tecnológicos especializados</w:t>
            </w:r>
          </w:p>
        </w:tc>
      </w:tr>
      <w:tr w:rsidR="00695CBA" w14:paraId="378A7A71"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36A01D2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5087C987"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bottom"/>
          </w:tcPr>
          <w:p w14:paraId="568819C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661" w:type="dxa"/>
            <w:gridSpan w:val="3"/>
            <w:tcBorders>
              <w:bottom w:val="single" w:sz="4" w:space="0" w:color="FFFFFF"/>
            </w:tcBorders>
            <w:shd w:val="clear" w:color="auto" w:fill="D9D9D9"/>
            <w:vAlign w:val="bottom"/>
          </w:tcPr>
          <w:p w14:paraId="3E515071" w14:textId="77777777" w:rsidR="00695CBA" w:rsidRDefault="00000000">
            <w:r>
              <w:rPr>
                <w:rFonts w:ascii="Calibri" w:eastAsia="Calibri" w:hAnsi="Calibri" w:cs="Calibri"/>
                <w:b/>
                <w:sz w:val="16"/>
                <w:szCs w:val="16"/>
              </w:rPr>
              <w:t>P6.1</w:t>
            </w:r>
            <w:r>
              <w:rPr>
                <w:rFonts w:ascii="Calibri" w:eastAsia="Calibri" w:hAnsi="Calibri" w:cs="Calibri"/>
                <w:sz w:val="16"/>
                <w:szCs w:val="16"/>
              </w:rPr>
              <w:t xml:space="preserve">: Número de projetos de pesquisa, desenvolvimento e inovação </w:t>
            </w:r>
            <w:proofErr w:type="gramStart"/>
            <w:r>
              <w:rPr>
                <w:rFonts w:ascii="Calibri" w:eastAsia="Calibri" w:hAnsi="Calibri" w:cs="Calibri"/>
                <w:sz w:val="16"/>
                <w:szCs w:val="16"/>
              </w:rPr>
              <w:t>-  PPD</w:t>
            </w:r>
            <w:proofErr w:type="gramEnd"/>
            <w:r>
              <w:rPr>
                <w:rFonts w:ascii="Calibri" w:eastAsia="Calibri" w:hAnsi="Calibri" w:cs="Calibri"/>
                <w:sz w:val="16"/>
                <w:szCs w:val="16"/>
              </w:rPr>
              <w:t>&amp;I</w:t>
            </w:r>
          </w:p>
        </w:tc>
      </w:tr>
      <w:tr w:rsidR="00695CBA" w14:paraId="5357604D"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044B2F0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2733A632"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5A165E7C"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número de projetos de pesquisa, desenvolvimento e inovação contratados no ano atual</w:t>
            </w:r>
          </w:p>
        </w:tc>
      </w:tr>
      <w:tr w:rsidR="00695CBA" w14:paraId="3303DE8C"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37B9C4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390" w:type="dxa"/>
            <w:tcBorders>
              <w:bottom w:val="single" w:sz="4" w:space="0" w:color="FFFFFF"/>
              <w:right w:val="single" w:sz="4" w:space="0" w:color="FFFFFF"/>
            </w:tcBorders>
            <w:shd w:val="clear" w:color="auto" w:fill="D9D9D9"/>
            <w:vAlign w:val="center"/>
          </w:tcPr>
          <w:p w14:paraId="382696D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w:t>
            </w:r>
          </w:p>
        </w:tc>
        <w:tc>
          <w:tcPr>
            <w:tcW w:w="1635" w:type="dxa"/>
            <w:tcBorders>
              <w:bottom w:val="single" w:sz="4" w:space="0" w:color="FFFFFF"/>
              <w:right w:val="single" w:sz="4" w:space="0" w:color="FFFFFF"/>
            </w:tcBorders>
            <w:shd w:val="clear" w:color="auto" w:fill="000828"/>
            <w:vAlign w:val="center"/>
          </w:tcPr>
          <w:p w14:paraId="3B75DAE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36" w:type="dxa"/>
            <w:tcBorders>
              <w:bottom w:val="single" w:sz="4" w:space="0" w:color="FFFFFF"/>
              <w:right w:val="single" w:sz="4" w:space="0" w:color="FFFFFF"/>
            </w:tcBorders>
            <w:shd w:val="clear" w:color="auto" w:fill="D9D9D9"/>
            <w:vAlign w:val="bottom"/>
          </w:tcPr>
          <w:p w14:paraId="335A8743"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723C255C"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367D661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390" w:type="dxa"/>
            <w:tcBorders>
              <w:bottom w:val="single" w:sz="4" w:space="0" w:color="FFFFFF"/>
              <w:right w:val="single" w:sz="4" w:space="0" w:color="FFFFFF"/>
            </w:tcBorders>
            <w:shd w:val="clear" w:color="auto" w:fill="D9D9D9"/>
            <w:vAlign w:val="center"/>
          </w:tcPr>
          <w:p w14:paraId="03C27A4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1635" w:type="dxa"/>
            <w:tcBorders>
              <w:bottom w:val="single" w:sz="4" w:space="0" w:color="FFFFFF"/>
              <w:right w:val="single" w:sz="4" w:space="0" w:color="FFFFFF"/>
            </w:tcBorders>
            <w:shd w:val="clear" w:color="auto" w:fill="000828"/>
            <w:vAlign w:val="center"/>
          </w:tcPr>
          <w:p w14:paraId="56D94A7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36" w:type="dxa"/>
            <w:tcBorders>
              <w:bottom w:val="single" w:sz="4" w:space="0" w:color="FFFFFF"/>
              <w:right w:val="single" w:sz="4" w:space="0" w:color="FFFFFF"/>
            </w:tcBorders>
            <w:shd w:val="clear" w:color="auto" w:fill="D9D9D9"/>
            <w:vAlign w:val="bottom"/>
          </w:tcPr>
          <w:p w14:paraId="690B5155"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6F5E2F9E"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872217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390" w:type="dxa"/>
            <w:tcBorders>
              <w:bottom w:val="single" w:sz="4" w:space="0" w:color="FFFFFF"/>
              <w:right w:val="single" w:sz="4" w:space="0" w:color="FFFFFF"/>
            </w:tcBorders>
            <w:shd w:val="clear" w:color="auto" w:fill="D9D9D9"/>
            <w:vAlign w:val="center"/>
          </w:tcPr>
          <w:p w14:paraId="1D7A095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1635" w:type="dxa"/>
            <w:tcBorders>
              <w:bottom w:val="single" w:sz="4" w:space="0" w:color="FFFFFF"/>
              <w:right w:val="single" w:sz="4" w:space="0" w:color="FFFFFF"/>
            </w:tcBorders>
            <w:shd w:val="clear" w:color="auto" w:fill="000828"/>
            <w:vAlign w:val="center"/>
          </w:tcPr>
          <w:p w14:paraId="6DC4991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36" w:type="dxa"/>
            <w:tcBorders>
              <w:bottom w:val="single" w:sz="4" w:space="0" w:color="FFFFFF"/>
              <w:right w:val="single" w:sz="4" w:space="0" w:color="FFFFFF"/>
            </w:tcBorders>
            <w:shd w:val="clear" w:color="auto" w:fill="D9D9D9"/>
            <w:vAlign w:val="bottom"/>
          </w:tcPr>
          <w:p w14:paraId="2A32867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Curso</w:t>
            </w:r>
          </w:p>
        </w:tc>
      </w:tr>
      <w:tr w:rsidR="00695CBA" w14:paraId="0DE07D83"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B55A1C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390" w:type="dxa"/>
            <w:tcBorders>
              <w:bottom w:val="single" w:sz="4" w:space="0" w:color="FFFFFF"/>
              <w:right w:val="single" w:sz="4" w:space="0" w:color="FFFFFF"/>
            </w:tcBorders>
            <w:shd w:val="clear" w:color="auto" w:fill="D9D9D9"/>
            <w:vAlign w:val="center"/>
          </w:tcPr>
          <w:p w14:paraId="6F2D3AC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1635" w:type="dxa"/>
            <w:tcBorders>
              <w:bottom w:val="single" w:sz="4" w:space="0" w:color="FFFFFF"/>
              <w:right w:val="single" w:sz="4" w:space="0" w:color="FFFFFF"/>
            </w:tcBorders>
            <w:shd w:val="clear" w:color="auto" w:fill="000828"/>
            <w:vAlign w:val="center"/>
          </w:tcPr>
          <w:p w14:paraId="353476B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36" w:type="dxa"/>
            <w:tcBorders>
              <w:bottom w:val="single" w:sz="4" w:space="0" w:color="FFFFFF"/>
              <w:right w:val="single" w:sz="4" w:space="0" w:color="FFFFFF"/>
            </w:tcBorders>
            <w:shd w:val="clear" w:color="auto" w:fill="D9D9D9"/>
            <w:vAlign w:val="bottom"/>
          </w:tcPr>
          <w:p w14:paraId="38BB8B6C"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09BF08CA"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783BC4C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390" w:type="dxa"/>
            <w:tcBorders>
              <w:bottom w:val="single" w:sz="4" w:space="0" w:color="FFFFFF"/>
              <w:right w:val="single" w:sz="4" w:space="0" w:color="FFFFFF"/>
            </w:tcBorders>
            <w:shd w:val="clear" w:color="auto" w:fill="D9D9D9"/>
            <w:vAlign w:val="center"/>
          </w:tcPr>
          <w:p w14:paraId="27FA183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1635" w:type="dxa"/>
            <w:tcBorders>
              <w:bottom w:val="single" w:sz="4" w:space="0" w:color="FFFFFF"/>
              <w:right w:val="single" w:sz="4" w:space="0" w:color="FFFFFF"/>
            </w:tcBorders>
            <w:shd w:val="clear" w:color="auto" w:fill="000828"/>
            <w:vAlign w:val="center"/>
          </w:tcPr>
          <w:p w14:paraId="407F8F6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36" w:type="dxa"/>
            <w:tcBorders>
              <w:bottom w:val="single" w:sz="4" w:space="0" w:color="FFFFFF"/>
              <w:right w:val="single" w:sz="4" w:space="0" w:color="FFFFFF"/>
            </w:tcBorders>
            <w:shd w:val="clear" w:color="auto" w:fill="D9D9D9"/>
            <w:vAlign w:val="bottom"/>
          </w:tcPr>
          <w:p w14:paraId="78AC6C2E" w14:textId="77777777" w:rsidR="00695CBA" w:rsidRDefault="00000000">
            <w:pPr>
              <w:rPr>
                <w:rFonts w:ascii="Calibri" w:eastAsia="Calibri" w:hAnsi="Calibri" w:cs="Calibri"/>
                <w:sz w:val="16"/>
                <w:szCs w:val="16"/>
              </w:rPr>
            </w:pPr>
            <w:r>
              <w:rPr>
                <w:rFonts w:ascii="Calibri" w:eastAsia="Calibri" w:hAnsi="Calibri" w:cs="Calibri"/>
                <w:sz w:val="16"/>
                <w:szCs w:val="16"/>
              </w:rPr>
              <w:t>Polo de Inovação</w:t>
            </w:r>
          </w:p>
        </w:tc>
      </w:tr>
      <w:tr w:rsidR="00695CBA" w14:paraId="003F0351" w14:textId="77777777">
        <w:trPr>
          <w:trHeight w:val="330"/>
        </w:trPr>
        <w:tc>
          <w:tcPr>
            <w:tcW w:w="2204" w:type="dxa"/>
            <w:tcBorders>
              <w:left w:val="single" w:sz="4" w:space="0" w:color="FFFFFF"/>
              <w:bottom w:val="single" w:sz="4" w:space="0" w:color="FFFFFF"/>
              <w:right w:val="single" w:sz="4" w:space="0" w:color="FFFFFF"/>
            </w:tcBorders>
            <w:shd w:val="clear" w:color="auto" w:fill="000828"/>
            <w:vAlign w:val="center"/>
          </w:tcPr>
          <w:p w14:paraId="00C0EC6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390" w:type="dxa"/>
            <w:tcBorders>
              <w:bottom w:val="single" w:sz="4" w:space="0" w:color="FFFFFF"/>
              <w:right w:val="single" w:sz="4" w:space="0" w:color="FFFFFF"/>
            </w:tcBorders>
            <w:shd w:val="clear" w:color="auto" w:fill="D9D9D9"/>
            <w:vAlign w:val="center"/>
          </w:tcPr>
          <w:p w14:paraId="0439D5A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w:t>
            </w:r>
          </w:p>
        </w:tc>
        <w:tc>
          <w:tcPr>
            <w:tcW w:w="1635" w:type="dxa"/>
            <w:tcBorders>
              <w:bottom w:val="single" w:sz="4" w:space="0" w:color="FFFFFF"/>
              <w:right w:val="single" w:sz="4" w:space="0" w:color="FFFFFF"/>
            </w:tcBorders>
            <w:shd w:val="clear" w:color="auto" w:fill="000828"/>
            <w:vAlign w:val="center"/>
          </w:tcPr>
          <w:p w14:paraId="39C738C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36" w:type="dxa"/>
            <w:tcBorders>
              <w:bottom w:val="single" w:sz="4" w:space="0" w:color="FFFFFF"/>
            </w:tcBorders>
            <w:shd w:val="clear" w:color="auto" w:fill="D9D9D9"/>
            <w:vAlign w:val="bottom"/>
          </w:tcPr>
          <w:p w14:paraId="2AD9CA9F" w14:textId="77777777" w:rsidR="00695CBA" w:rsidRDefault="00000000">
            <w:pPr>
              <w:rPr>
                <w:rFonts w:ascii="Calibri" w:eastAsia="Calibri" w:hAnsi="Calibri" w:cs="Calibri"/>
                <w:sz w:val="16"/>
                <w:szCs w:val="16"/>
              </w:rPr>
            </w:pPr>
            <w:r>
              <w:rPr>
                <w:rFonts w:ascii="Calibri" w:eastAsia="Calibri" w:hAnsi="Calibri" w:cs="Calibri"/>
                <w:sz w:val="16"/>
                <w:szCs w:val="16"/>
              </w:rPr>
              <w:t>Sistema de Monitoramento (</w:t>
            </w:r>
            <w:proofErr w:type="spellStart"/>
            <w:r>
              <w:rPr>
                <w:rFonts w:ascii="Calibri" w:eastAsia="Calibri" w:hAnsi="Calibri" w:cs="Calibri"/>
                <w:sz w:val="16"/>
                <w:szCs w:val="16"/>
              </w:rPr>
              <w:t>área</w:t>
            </w:r>
            <w:proofErr w:type="spellEnd"/>
            <w:r>
              <w:rPr>
                <w:rFonts w:ascii="Calibri" w:eastAsia="Calibri" w:hAnsi="Calibri" w:cs="Calibri"/>
                <w:sz w:val="16"/>
                <w:szCs w:val="16"/>
              </w:rPr>
              <w:t xml:space="preserve"> de Pesquisa institucional)</w:t>
            </w:r>
          </w:p>
        </w:tc>
      </w:tr>
      <w:tr w:rsidR="00695CBA" w14:paraId="16A6A8B9"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0C6EEDD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2674941B"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12A386BC" w14:textId="77777777" w:rsidR="00695CBA" w:rsidRDefault="00000000">
            <w:pPr>
              <w:rPr>
                <w:rFonts w:ascii="Calibri" w:eastAsia="Calibri" w:hAnsi="Calibri" w:cs="Calibri"/>
                <w:sz w:val="16"/>
                <w:szCs w:val="16"/>
              </w:rPr>
            </w:pPr>
            <w:r>
              <w:rPr>
                <w:rFonts w:ascii="Calibri" w:eastAsia="Calibri" w:hAnsi="Calibri" w:cs="Calibri"/>
                <w:sz w:val="16"/>
                <w:szCs w:val="16"/>
              </w:rPr>
              <w:t>NPCA = Número de projetos contratados no ano</w:t>
            </w:r>
          </w:p>
        </w:tc>
      </w:tr>
      <w:tr w:rsidR="00695CBA" w14:paraId="1EFAFF19" w14:textId="77777777">
        <w:trPr>
          <w:trHeight w:val="330"/>
        </w:trPr>
        <w:tc>
          <w:tcPr>
            <w:tcW w:w="8865" w:type="dxa"/>
            <w:gridSpan w:val="4"/>
            <w:tcBorders>
              <w:left w:val="single" w:sz="4" w:space="0" w:color="FFFFFF"/>
              <w:bottom w:val="single" w:sz="4" w:space="0" w:color="FFFFFF"/>
              <w:right w:val="single" w:sz="4" w:space="0" w:color="FFFFFF"/>
            </w:tcBorders>
            <w:shd w:val="clear" w:color="auto" w:fill="000828"/>
            <w:vAlign w:val="center"/>
          </w:tcPr>
          <w:p w14:paraId="61629BA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465C5E17" w14:textId="77777777">
        <w:trPr>
          <w:trHeight w:val="585"/>
        </w:trPr>
        <w:tc>
          <w:tcPr>
            <w:tcW w:w="8865" w:type="dxa"/>
            <w:gridSpan w:val="4"/>
            <w:tcBorders>
              <w:left w:val="single" w:sz="4" w:space="0" w:color="FFFFFF"/>
              <w:bottom w:val="single" w:sz="4" w:space="0" w:color="FFFFFF"/>
              <w:right w:val="single" w:sz="4" w:space="0" w:color="FFFFFF"/>
            </w:tcBorders>
            <w:shd w:val="clear" w:color="auto" w:fill="D9D9D9"/>
            <w:vAlign w:val="center"/>
          </w:tcPr>
          <w:p w14:paraId="1E192991" w14:textId="77777777" w:rsidR="00695CBA" w:rsidRDefault="00000000">
            <w:pPr>
              <w:rPr>
                <w:rFonts w:ascii="Calibri" w:eastAsia="Calibri" w:hAnsi="Calibri" w:cs="Calibri"/>
                <w:sz w:val="16"/>
                <w:szCs w:val="16"/>
              </w:rPr>
            </w:pPr>
            <w:r>
              <w:rPr>
                <w:rFonts w:ascii="Calibri" w:eastAsia="Calibri" w:hAnsi="Calibri" w:cs="Calibri"/>
                <w:sz w:val="16"/>
                <w:szCs w:val="16"/>
              </w:rPr>
              <w:t>NPCA = Número de projetos contratados no ano atual</w:t>
            </w:r>
          </w:p>
        </w:tc>
      </w:tr>
    </w:tbl>
    <w:p w14:paraId="60927DF5" w14:textId="77777777" w:rsidR="00695CBA" w:rsidRDefault="00695CBA">
      <w:pPr>
        <w:jc w:val="both"/>
      </w:pPr>
    </w:p>
    <w:p w14:paraId="6EF70587" w14:textId="77777777" w:rsidR="00695CBA" w:rsidRDefault="00000000">
      <w:pPr>
        <w:jc w:val="both"/>
      </w:pPr>
      <w:r>
        <w:lastRenderedPageBreak/>
        <w:tab/>
      </w:r>
    </w:p>
    <w:tbl>
      <w:tblPr>
        <w:tblW w:w="8860" w:type="dxa"/>
        <w:tblInd w:w="1492" w:type="dxa"/>
        <w:tblLayout w:type="fixed"/>
        <w:tblCellMar>
          <w:left w:w="117" w:type="dxa"/>
        </w:tblCellMar>
        <w:tblLook w:val="04A0" w:firstRow="1" w:lastRow="0" w:firstColumn="1" w:lastColumn="0" w:noHBand="0" w:noVBand="1"/>
      </w:tblPr>
      <w:tblGrid>
        <w:gridCol w:w="2199"/>
        <w:gridCol w:w="3400"/>
        <w:gridCol w:w="1640"/>
        <w:gridCol w:w="1621"/>
      </w:tblGrid>
      <w:tr w:rsidR="00695CBA" w14:paraId="03BF7C32" w14:textId="77777777">
        <w:trPr>
          <w:trHeight w:val="339"/>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159C10F8" w14:textId="77777777" w:rsidR="00695CBA" w:rsidRDefault="00000000">
            <w:pPr>
              <w:spacing w:before="72"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661" w:type="dxa"/>
            <w:gridSpan w:val="3"/>
            <w:tcBorders>
              <w:top w:val="single" w:sz="8" w:space="0" w:color="FFFFFF"/>
              <w:left w:val="single" w:sz="8" w:space="0" w:color="FFFFFF"/>
              <w:bottom w:val="single" w:sz="8" w:space="0" w:color="FFFFFF"/>
              <w:right w:val="single" w:sz="8" w:space="0" w:color="FFFFFF"/>
            </w:tcBorders>
            <w:shd w:val="clear" w:color="auto" w:fill="D9D9D9"/>
          </w:tcPr>
          <w:p w14:paraId="1F43B690" w14:textId="77777777" w:rsidR="00695CBA" w:rsidRDefault="00000000">
            <w:pPr>
              <w:spacing w:before="87" w:line="240" w:lineRule="auto"/>
              <w:ind w:left="50"/>
              <w:rPr>
                <w:rFonts w:ascii="Calibri" w:eastAsia="Calibri" w:hAnsi="Calibri" w:cs="Calibri"/>
                <w:b/>
                <w:sz w:val="20"/>
                <w:szCs w:val="20"/>
              </w:rPr>
            </w:pPr>
            <w:r>
              <w:rPr>
                <w:rFonts w:ascii="Calibri" w:eastAsia="Calibri" w:hAnsi="Calibri" w:cs="Calibri"/>
                <w:b/>
                <w:sz w:val="20"/>
                <w:szCs w:val="20"/>
              </w:rPr>
              <w:t>P7: Aprimorar a viabilização das ações de extensão</w:t>
            </w:r>
          </w:p>
        </w:tc>
      </w:tr>
      <w:tr w:rsidR="00695CBA" w14:paraId="6D09AE09" w14:textId="77777777">
        <w:trPr>
          <w:trHeight w:val="319"/>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640C4162" w14:textId="77777777" w:rsidR="00695CBA" w:rsidRDefault="00695CBA">
            <w:pPr>
              <w:spacing w:line="240" w:lineRule="auto"/>
              <w:rPr>
                <w:rFonts w:ascii="Times New Roman" w:eastAsia="Times New Roman" w:hAnsi="Times New Roman" w:cs="Times New Roman"/>
                <w:sz w:val="16"/>
                <w:szCs w:val="16"/>
              </w:rPr>
            </w:pPr>
          </w:p>
        </w:tc>
        <w:tc>
          <w:tcPr>
            <w:tcW w:w="3400" w:type="dxa"/>
            <w:tcBorders>
              <w:top w:val="single" w:sz="8" w:space="0" w:color="FFFFFF"/>
              <w:left w:val="single" w:sz="8" w:space="0" w:color="FFFFFF"/>
              <w:bottom w:val="single" w:sz="8" w:space="0" w:color="FFFFFF"/>
              <w:right w:val="single" w:sz="8" w:space="0" w:color="FFFFFF"/>
            </w:tcBorders>
            <w:shd w:val="clear" w:color="auto" w:fill="000828"/>
          </w:tcPr>
          <w:p w14:paraId="453547C9" w14:textId="77777777" w:rsidR="00695CBA" w:rsidRDefault="00000000">
            <w:pPr>
              <w:spacing w:before="68" w:line="240" w:lineRule="auto"/>
              <w:ind w:left="20"/>
              <w:jc w:val="center"/>
              <w:rPr>
                <w:b/>
                <w:color w:val="FFFFFF"/>
                <w:sz w:val="16"/>
                <w:szCs w:val="16"/>
              </w:rPr>
            </w:pPr>
            <w:r>
              <w:rPr>
                <w:b/>
                <w:color w:val="FFFFFF"/>
                <w:sz w:val="16"/>
                <w:szCs w:val="16"/>
              </w:rPr>
              <w:t>Riscos</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280FB52D" w14:textId="77777777" w:rsidR="00695CBA" w:rsidRDefault="00000000">
            <w:pPr>
              <w:spacing w:before="65" w:line="240" w:lineRule="auto"/>
              <w:ind w:left="349"/>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621" w:type="dxa"/>
            <w:tcBorders>
              <w:top w:val="single" w:sz="8" w:space="0" w:color="FFFFFF"/>
              <w:left w:val="single" w:sz="8" w:space="0" w:color="FFFFFF"/>
              <w:bottom w:val="single" w:sz="8" w:space="0" w:color="FFFFFF"/>
              <w:right w:val="single" w:sz="8" w:space="0" w:color="FFFFFF"/>
            </w:tcBorders>
            <w:shd w:val="clear" w:color="auto" w:fill="000828"/>
          </w:tcPr>
          <w:p w14:paraId="7DA639F0" w14:textId="77777777" w:rsidR="00695CBA" w:rsidRDefault="00000000">
            <w:pPr>
              <w:spacing w:before="65" w:line="240" w:lineRule="auto"/>
              <w:ind w:left="535"/>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5099D2B0" w14:textId="77777777">
        <w:trPr>
          <w:trHeight w:val="450"/>
        </w:trPr>
        <w:tc>
          <w:tcPr>
            <w:tcW w:w="2199" w:type="dxa"/>
            <w:vMerge w:val="restart"/>
            <w:tcBorders>
              <w:top w:val="single" w:sz="8" w:space="0" w:color="FFFFFF"/>
              <w:left w:val="single" w:sz="8" w:space="0" w:color="FFFFFF"/>
              <w:bottom w:val="single" w:sz="8" w:space="0" w:color="FFFFFF"/>
              <w:right w:val="single" w:sz="8" w:space="0" w:color="FFFFFF"/>
            </w:tcBorders>
            <w:shd w:val="clear" w:color="auto" w:fill="000828"/>
          </w:tcPr>
          <w:p w14:paraId="2766873B" w14:textId="77777777" w:rsidR="00695CBA" w:rsidRDefault="00695CBA">
            <w:pPr>
              <w:spacing w:before="99" w:line="240" w:lineRule="auto"/>
              <w:rPr>
                <w:rFonts w:ascii="Calibri" w:eastAsia="Calibri" w:hAnsi="Calibri" w:cs="Calibri"/>
                <w:b/>
                <w:sz w:val="16"/>
                <w:szCs w:val="16"/>
              </w:rPr>
            </w:pPr>
          </w:p>
          <w:p w14:paraId="235EB4EF" w14:textId="77777777" w:rsidR="00695CBA" w:rsidRDefault="00000000">
            <w:pPr>
              <w:spacing w:before="1"/>
              <w:ind w:left="45"/>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034FE7C8" w14:textId="77777777" w:rsidR="00695CBA" w:rsidRDefault="00000000">
            <w:pPr>
              <w:spacing w:before="108"/>
              <w:ind w:left="50"/>
              <w:rPr>
                <w:rFonts w:ascii="Calibri" w:eastAsia="Calibri" w:hAnsi="Calibri" w:cs="Calibri"/>
                <w:sz w:val="16"/>
                <w:szCs w:val="16"/>
              </w:rPr>
            </w:pPr>
            <w:r>
              <w:rPr>
                <w:rFonts w:ascii="Calibri" w:eastAsia="Calibri" w:hAnsi="Calibri" w:cs="Calibri"/>
                <w:sz w:val="16"/>
                <w:szCs w:val="16"/>
              </w:rPr>
              <w:t>Mudanças na regulamentação do CNE</w:t>
            </w:r>
          </w:p>
        </w:tc>
        <w:tc>
          <w:tcPr>
            <w:tcW w:w="1640" w:type="dxa"/>
            <w:tcBorders>
              <w:top w:val="single" w:sz="8" w:space="0" w:color="FFFFFF"/>
              <w:left w:val="single" w:sz="8" w:space="0" w:color="FFFFFF"/>
              <w:bottom w:val="single" w:sz="8" w:space="0" w:color="FFFFFF"/>
              <w:right w:val="single" w:sz="8" w:space="0" w:color="FFFFFF"/>
            </w:tcBorders>
            <w:shd w:val="clear" w:color="auto" w:fill="D9D9D9"/>
          </w:tcPr>
          <w:p w14:paraId="2B7B848D" w14:textId="77777777" w:rsidR="00695CBA" w:rsidRDefault="00000000">
            <w:pPr>
              <w:spacing w:before="107" w:line="240" w:lineRule="auto"/>
              <w:ind w:left="426"/>
              <w:rPr>
                <w:rFonts w:ascii="Calibri" w:eastAsia="Calibri" w:hAnsi="Calibri" w:cs="Calibri"/>
                <w:sz w:val="16"/>
                <w:szCs w:val="16"/>
              </w:rPr>
            </w:pPr>
            <w:r>
              <w:rPr>
                <w:rFonts w:ascii="Calibri" w:eastAsia="Calibri" w:hAnsi="Calibri" w:cs="Calibri"/>
                <w:sz w:val="16"/>
                <w:szCs w:val="16"/>
              </w:rPr>
              <w:t>Muito Baixa</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3C98E519" w14:textId="77777777" w:rsidR="00695CBA" w:rsidRDefault="00000000">
            <w:pPr>
              <w:spacing w:before="107" w:line="240" w:lineRule="auto"/>
              <w:jc w:val="center"/>
              <w:rPr>
                <w:rFonts w:ascii="Calibri" w:eastAsia="Calibri" w:hAnsi="Calibri" w:cs="Calibri"/>
                <w:sz w:val="16"/>
                <w:szCs w:val="16"/>
              </w:rPr>
            </w:pPr>
            <w:r>
              <w:rPr>
                <w:rFonts w:ascii="Calibri" w:eastAsia="Calibri" w:hAnsi="Calibri" w:cs="Calibri"/>
                <w:sz w:val="16"/>
                <w:szCs w:val="16"/>
              </w:rPr>
              <w:t>Moderado</w:t>
            </w:r>
          </w:p>
        </w:tc>
      </w:tr>
      <w:tr w:rsidR="00695CBA" w14:paraId="2D29C88B" w14:textId="77777777">
        <w:trPr>
          <w:trHeight w:val="450"/>
        </w:trPr>
        <w:tc>
          <w:tcPr>
            <w:tcW w:w="2199" w:type="dxa"/>
            <w:vMerge/>
            <w:tcBorders>
              <w:top w:val="single" w:sz="8" w:space="0" w:color="FFFFFF"/>
              <w:left w:val="single" w:sz="8" w:space="0" w:color="FFFFFF"/>
              <w:bottom w:val="single" w:sz="8" w:space="0" w:color="FFFFFF"/>
              <w:right w:val="single" w:sz="8" w:space="0" w:color="FFFFFF"/>
            </w:tcBorders>
            <w:shd w:val="clear" w:color="auto" w:fill="000828"/>
          </w:tcPr>
          <w:p w14:paraId="38348547" w14:textId="77777777" w:rsidR="00695CBA" w:rsidRDefault="00695CBA"/>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51E9B861" w14:textId="77777777" w:rsidR="00695CBA" w:rsidRDefault="00000000">
            <w:pPr>
              <w:spacing w:before="108"/>
              <w:ind w:left="50"/>
              <w:rPr>
                <w:rFonts w:ascii="Calibri" w:eastAsia="Calibri" w:hAnsi="Calibri" w:cs="Calibri"/>
                <w:sz w:val="16"/>
                <w:szCs w:val="16"/>
              </w:rPr>
            </w:pPr>
            <w:r>
              <w:rPr>
                <w:rFonts w:ascii="Calibri" w:eastAsia="Calibri" w:hAnsi="Calibri" w:cs="Calibri"/>
                <w:sz w:val="16"/>
                <w:szCs w:val="16"/>
              </w:rPr>
              <w:t>Insuficiência de recursos financeiros</w:t>
            </w:r>
          </w:p>
        </w:tc>
        <w:tc>
          <w:tcPr>
            <w:tcW w:w="1640" w:type="dxa"/>
            <w:tcBorders>
              <w:top w:val="single" w:sz="8" w:space="0" w:color="FFFFFF"/>
              <w:left w:val="single" w:sz="8" w:space="0" w:color="FFFFFF"/>
              <w:bottom w:val="single" w:sz="8" w:space="0" w:color="FFFFFF"/>
              <w:right w:val="single" w:sz="8" w:space="0" w:color="FFFFFF"/>
            </w:tcBorders>
            <w:shd w:val="clear" w:color="auto" w:fill="D9D9D9"/>
          </w:tcPr>
          <w:p w14:paraId="0E5334F0" w14:textId="77777777" w:rsidR="00695CBA" w:rsidRDefault="00000000">
            <w:pPr>
              <w:spacing w:before="170" w:line="240" w:lineRule="auto"/>
              <w:ind w:left="15"/>
              <w:jc w:val="center"/>
              <w:rPr>
                <w:rFonts w:ascii="Calibri" w:eastAsia="Calibri" w:hAnsi="Calibri" w:cs="Calibri"/>
                <w:sz w:val="16"/>
                <w:szCs w:val="16"/>
              </w:rPr>
            </w:pPr>
            <w:r>
              <w:rPr>
                <w:rFonts w:ascii="Calibri" w:eastAsia="Calibri" w:hAnsi="Calibri" w:cs="Calibri"/>
                <w:sz w:val="16"/>
                <w:szCs w:val="16"/>
              </w:rPr>
              <w:t>Possível</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29228A8B" w14:textId="77777777" w:rsidR="00695CBA" w:rsidRDefault="00000000">
            <w:pPr>
              <w:spacing w:before="107" w:line="240" w:lineRule="auto"/>
              <w:ind w:left="520"/>
              <w:rPr>
                <w:rFonts w:ascii="Calibri" w:eastAsia="Calibri" w:hAnsi="Calibri" w:cs="Calibri"/>
                <w:sz w:val="16"/>
                <w:szCs w:val="16"/>
              </w:rPr>
            </w:pPr>
            <w:r>
              <w:rPr>
                <w:rFonts w:ascii="Calibri" w:eastAsia="Calibri" w:hAnsi="Calibri" w:cs="Calibri"/>
                <w:sz w:val="16"/>
                <w:szCs w:val="16"/>
              </w:rPr>
              <w:t>Alto</w:t>
            </w:r>
          </w:p>
        </w:tc>
      </w:tr>
      <w:tr w:rsidR="00695CBA" w14:paraId="68F9CE5A" w14:textId="77777777">
        <w:trPr>
          <w:trHeight w:val="400"/>
        </w:trPr>
        <w:tc>
          <w:tcPr>
            <w:tcW w:w="2199" w:type="dxa"/>
            <w:vMerge/>
            <w:tcBorders>
              <w:top w:val="single" w:sz="8" w:space="0" w:color="FFFFFF"/>
              <w:left w:val="single" w:sz="8" w:space="0" w:color="FFFFFF"/>
              <w:bottom w:val="single" w:sz="8" w:space="0" w:color="FFFFFF"/>
              <w:right w:val="single" w:sz="8" w:space="0" w:color="FFFFFF"/>
            </w:tcBorders>
            <w:shd w:val="clear" w:color="auto" w:fill="000828"/>
          </w:tcPr>
          <w:p w14:paraId="36FF525D" w14:textId="77777777" w:rsidR="00695CBA" w:rsidRDefault="00695CBA"/>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7C0799C4" w14:textId="77777777" w:rsidR="00695CBA" w:rsidRDefault="00000000">
            <w:pPr>
              <w:spacing w:before="152" w:line="240" w:lineRule="auto"/>
              <w:ind w:left="50"/>
              <w:rPr>
                <w:rFonts w:ascii="Calibri" w:eastAsia="Calibri" w:hAnsi="Calibri" w:cs="Calibri"/>
                <w:sz w:val="16"/>
                <w:szCs w:val="16"/>
              </w:rPr>
            </w:pPr>
            <w:r>
              <w:rPr>
                <w:rFonts w:ascii="Calibri" w:eastAsia="Calibri" w:hAnsi="Calibri" w:cs="Calibri"/>
                <w:sz w:val="16"/>
                <w:szCs w:val="16"/>
              </w:rPr>
              <w:t>Dificuldade em trabalhar em parcerias</w:t>
            </w:r>
          </w:p>
        </w:tc>
        <w:tc>
          <w:tcPr>
            <w:tcW w:w="1640" w:type="dxa"/>
            <w:tcBorders>
              <w:top w:val="single" w:sz="8" w:space="0" w:color="FFFFFF"/>
              <w:left w:val="single" w:sz="8" w:space="0" w:color="FFFFFF"/>
              <w:bottom w:val="single" w:sz="8" w:space="0" w:color="FFFFFF"/>
              <w:right w:val="single" w:sz="8" w:space="0" w:color="FFFFFF"/>
            </w:tcBorders>
            <w:shd w:val="clear" w:color="auto" w:fill="D9D9D9"/>
          </w:tcPr>
          <w:p w14:paraId="4AA2E831" w14:textId="77777777" w:rsidR="00695CBA" w:rsidRDefault="00000000">
            <w:pPr>
              <w:spacing w:before="107" w:line="240" w:lineRule="auto"/>
              <w:ind w:left="426"/>
              <w:rPr>
                <w:rFonts w:ascii="Calibri" w:eastAsia="Calibri" w:hAnsi="Calibri" w:cs="Calibri"/>
                <w:sz w:val="16"/>
                <w:szCs w:val="16"/>
              </w:rPr>
            </w:pPr>
            <w:r>
              <w:rPr>
                <w:rFonts w:ascii="Calibri" w:eastAsia="Calibri" w:hAnsi="Calibri" w:cs="Calibri"/>
                <w:sz w:val="16"/>
                <w:szCs w:val="16"/>
              </w:rPr>
              <w:t>Muito Baixa</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66B28088" w14:textId="77777777" w:rsidR="00695CBA" w:rsidRDefault="00000000">
            <w:pPr>
              <w:spacing w:before="107" w:line="240" w:lineRule="auto"/>
              <w:ind w:left="520"/>
              <w:rPr>
                <w:rFonts w:ascii="Calibri" w:eastAsia="Calibri" w:hAnsi="Calibri" w:cs="Calibri"/>
                <w:sz w:val="16"/>
                <w:szCs w:val="16"/>
              </w:rPr>
            </w:pPr>
            <w:r>
              <w:rPr>
                <w:rFonts w:ascii="Calibri" w:eastAsia="Calibri" w:hAnsi="Calibri" w:cs="Calibri"/>
                <w:sz w:val="16"/>
                <w:szCs w:val="16"/>
              </w:rPr>
              <w:t>Alto</w:t>
            </w:r>
          </w:p>
        </w:tc>
      </w:tr>
      <w:tr w:rsidR="00695CBA" w14:paraId="69BFE8C8" w14:textId="77777777">
        <w:trPr>
          <w:trHeight w:val="339"/>
        </w:trPr>
        <w:tc>
          <w:tcPr>
            <w:tcW w:w="2199" w:type="dxa"/>
            <w:vMerge w:val="restart"/>
            <w:tcBorders>
              <w:top w:val="single" w:sz="8" w:space="0" w:color="FFFFFF"/>
              <w:left w:val="single" w:sz="8" w:space="0" w:color="FFFFFF"/>
              <w:bottom w:val="single" w:sz="8" w:space="0" w:color="FFFFFF"/>
              <w:right w:val="single" w:sz="8" w:space="0" w:color="FFFFFF"/>
            </w:tcBorders>
            <w:shd w:val="clear" w:color="auto" w:fill="000828"/>
          </w:tcPr>
          <w:p w14:paraId="526E3094" w14:textId="77777777" w:rsidR="00695CBA" w:rsidRDefault="00695CBA">
            <w:pPr>
              <w:spacing w:line="240" w:lineRule="auto"/>
              <w:rPr>
                <w:rFonts w:ascii="Calibri" w:eastAsia="Calibri" w:hAnsi="Calibri" w:cs="Calibri"/>
                <w:b/>
                <w:sz w:val="16"/>
                <w:szCs w:val="16"/>
              </w:rPr>
            </w:pPr>
          </w:p>
          <w:p w14:paraId="684A8E75" w14:textId="77777777" w:rsidR="00695CBA" w:rsidRDefault="00695CBA">
            <w:pPr>
              <w:spacing w:line="240" w:lineRule="auto"/>
              <w:rPr>
                <w:rFonts w:ascii="Calibri" w:eastAsia="Calibri" w:hAnsi="Calibri" w:cs="Calibri"/>
                <w:b/>
                <w:sz w:val="16"/>
                <w:szCs w:val="16"/>
              </w:rPr>
            </w:pPr>
          </w:p>
          <w:p w14:paraId="0F47FF8A" w14:textId="77777777" w:rsidR="00695CBA" w:rsidRDefault="00695CBA">
            <w:pPr>
              <w:spacing w:before="38" w:line="240" w:lineRule="auto"/>
              <w:rPr>
                <w:rFonts w:ascii="Calibri" w:eastAsia="Calibri" w:hAnsi="Calibri" w:cs="Calibri"/>
                <w:b/>
                <w:sz w:val="16"/>
                <w:szCs w:val="16"/>
              </w:rPr>
            </w:pPr>
          </w:p>
          <w:p w14:paraId="58230D39" w14:textId="77777777" w:rsidR="00695CBA" w:rsidRDefault="00000000">
            <w:pPr>
              <w:spacing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661" w:type="dxa"/>
            <w:gridSpan w:val="3"/>
            <w:tcBorders>
              <w:top w:val="single" w:sz="8" w:space="0" w:color="FFFFFF"/>
              <w:left w:val="single" w:sz="8" w:space="0" w:color="FFFFFF"/>
              <w:bottom w:val="single" w:sz="8" w:space="0" w:color="FFFFFF"/>
              <w:right w:val="single" w:sz="8" w:space="0" w:color="FFFFFF"/>
            </w:tcBorders>
            <w:shd w:val="clear" w:color="auto" w:fill="D9D9D9"/>
          </w:tcPr>
          <w:p w14:paraId="53BF3778" w14:textId="77777777" w:rsidR="00695CBA" w:rsidRDefault="00000000">
            <w:pPr>
              <w:spacing w:before="77" w:line="240" w:lineRule="auto"/>
              <w:ind w:left="50"/>
            </w:pPr>
            <w:r>
              <w:rPr>
                <w:rFonts w:ascii="Calibri" w:eastAsia="Calibri" w:hAnsi="Calibri" w:cs="Calibri"/>
                <w:b/>
                <w:sz w:val="16"/>
                <w:szCs w:val="16"/>
              </w:rPr>
              <w:t>P701</w:t>
            </w:r>
            <w:r>
              <w:rPr>
                <w:rFonts w:ascii="Calibri" w:eastAsia="Calibri" w:hAnsi="Calibri" w:cs="Calibri"/>
                <w:sz w:val="16"/>
                <w:szCs w:val="16"/>
              </w:rPr>
              <w:t xml:space="preserve">: Finalizar o processo de </w:t>
            </w:r>
            <w:proofErr w:type="spellStart"/>
            <w:r>
              <w:rPr>
                <w:rFonts w:ascii="Calibri" w:eastAsia="Calibri" w:hAnsi="Calibri" w:cs="Calibri"/>
                <w:sz w:val="16"/>
                <w:szCs w:val="16"/>
              </w:rPr>
              <w:t>curricularização</w:t>
            </w:r>
            <w:proofErr w:type="spellEnd"/>
            <w:r>
              <w:rPr>
                <w:rFonts w:ascii="Calibri" w:eastAsia="Calibri" w:hAnsi="Calibri" w:cs="Calibri"/>
                <w:sz w:val="16"/>
                <w:szCs w:val="16"/>
              </w:rPr>
              <w:t xml:space="preserve"> nos </w:t>
            </w:r>
            <w:proofErr w:type="spellStart"/>
            <w:r>
              <w:rPr>
                <w:rFonts w:ascii="Calibri" w:eastAsia="Calibri" w:hAnsi="Calibri" w:cs="Calibri"/>
                <w:sz w:val="16"/>
                <w:szCs w:val="16"/>
              </w:rPr>
              <w:t>câmpus</w:t>
            </w:r>
            <w:proofErr w:type="spellEnd"/>
            <w:r>
              <w:rPr>
                <w:rFonts w:ascii="Calibri" w:eastAsia="Calibri" w:hAnsi="Calibri" w:cs="Calibri"/>
                <w:sz w:val="16"/>
                <w:szCs w:val="16"/>
              </w:rPr>
              <w:t xml:space="preserve"> e acompanhar as ações de extensão oriundas deste processo.</w:t>
            </w:r>
          </w:p>
        </w:tc>
      </w:tr>
      <w:tr w:rsidR="00695CBA" w14:paraId="7121D7AB" w14:textId="77777777">
        <w:trPr>
          <w:trHeight w:val="345"/>
        </w:trPr>
        <w:tc>
          <w:tcPr>
            <w:tcW w:w="2199" w:type="dxa"/>
            <w:vMerge/>
            <w:tcBorders>
              <w:top w:val="single" w:sz="8" w:space="0" w:color="FFFFFF"/>
              <w:left w:val="single" w:sz="8" w:space="0" w:color="FFFFFF"/>
              <w:bottom w:val="single" w:sz="8" w:space="0" w:color="FFFFFF"/>
              <w:right w:val="single" w:sz="8" w:space="0" w:color="FFFFFF"/>
            </w:tcBorders>
            <w:shd w:val="clear" w:color="auto" w:fill="000828"/>
          </w:tcPr>
          <w:p w14:paraId="025239F8" w14:textId="77777777" w:rsidR="00695CBA" w:rsidRDefault="00695CBA"/>
        </w:tc>
        <w:tc>
          <w:tcPr>
            <w:tcW w:w="6661" w:type="dxa"/>
            <w:gridSpan w:val="3"/>
            <w:tcBorders>
              <w:top w:val="single" w:sz="8" w:space="0" w:color="FFFFFF"/>
              <w:left w:val="single" w:sz="8" w:space="0" w:color="FFFFFF"/>
              <w:bottom w:val="single" w:sz="8" w:space="0" w:color="FFFFFF"/>
              <w:right w:val="single" w:sz="8" w:space="0" w:color="FFFFFF"/>
            </w:tcBorders>
            <w:shd w:val="clear" w:color="auto" w:fill="D9D9D9"/>
          </w:tcPr>
          <w:p w14:paraId="2786957E" w14:textId="77777777" w:rsidR="00695CBA" w:rsidRDefault="00000000">
            <w:pPr>
              <w:spacing w:before="47"/>
              <w:ind w:left="50"/>
            </w:pPr>
            <w:r>
              <w:rPr>
                <w:rFonts w:ascii="Calibri" w:eastAsia="Calibri" w:hAnsi="Calibri" w:cs="Calibri"/>
                <w:b/>
                <w:sz w:val="16"/>
                <w:szCs w:val="16"/>
              </w:rPr>
              <w:t>P702</w:t>
            </w:r>
            <w:r>
              <w:rPr>
                <w:rFonts w:ascii="Calibri" w:eastAsia="Calibri" w:hAnsi="Calibri" w:cs="Calibri"/>
                <w:sz w:val="16"/>
                <w:szCs w:val="16"/>
              </w:rPr>
              <w:t xml:space="preserve">: Promover parcerias para aumentar o alcance das ações de extensão. </w:t>
            </w:r>
          </w:p>
        </w:tc>
      </w:tr>
      <w:tr w:rsidR="00695CBA" w14:paraId="165F6197" w14:textId="77777777">
        <w:trPr>
          <w:trHeight w:val="540"/>
        </w:trPr>
        <w:tc>
          <w:tcPr>
            <w:tcW w:w="2199" w:type="dxa"/>
            <w:vMerge/>
            <w:tcBorders>
              <w:top w:val="single" w:sz="8" w:space="0" w:color="FFFFFF"/>
              <w:left w:val="single" w:sz="8" w:space="0" w:color="FFFFFF"/>
              <w:bottom w:val="single" w:sz="8" w:space="0" w:color="FFFFFF"/>
              <w:right w:val="single" w:sz="8" w:space="0" w:color="FFFFFF"/>
            </w:tcBorders>
            <w:shd w:val="clear" w:color="auto" w:fill="000828"/>
          </w:tcPr>
          <w:p w14:paraId="3A5BA43F" w14:textId="77777777" w:rsidR="00695CBA" w:rsidRDefault="00695CBA"/>
        </w:tc>
        <w:tc>
          <w:tcPr>
            <w:tcW w:w="6661" w:type="dxa"/>
            <w:gridSpan w:val="3"/>
            <w:tcBorders>
              <w:top w:val="single" w:sz="8" w:space="0" w:color="FFFFFF"/>
              <w:left w:val="single" w:sz="8" w:space="0" w:color="FFFFFF"/>
              <w:bottom w:val="single" w:sz="8" w:space="0" w:color="FFFFFF"/>
              <w:right w:val="single" w:sz="8" w:space="0" w:color="FFFFFF"/>
            </w:tcBorders>
            <w:shd w:val="clear" w:color="auto" w:fill="D9D9D9"/>
          </w:tcPr>
          <w:p w14:paraId="68B8D8BB" w14:textId="77777777" w:rsidR="00695CBA" w:rsidRDefault="00000000">
            <w:pPr>
              <w:spacing w:before="61"/>
              <w:ind w:left="50"/>
            </w:pPr>
            <w:r>
              <w:rPr>
                <w:rFonts w:ascii="Calibri" w:eastAsia="Calibri" w:hAnsi="Calibri" w:cs="Calibri"/>
                <w:b/>
                <w:sz w:val="16"/>
                <w:szCs w:val="16"/>
              </w:rPr>
              <w:t>P703</w:t>
            </w:r>
            <w:r>
              <w:rPr>
                <w:rFonts w:ascii="Calibri" w:eastAsia="Calibri" w:hAnsi="Calibri" w:cs="Calibri"/>
                <w:sz w:val="16"/>
                <w:szCs w:val="16"/>
              </w:rPr>
              <w:t>: Otimizar os processos administrativos e regulatórios para garantir a qualidade das ações de extensão.</w:t>
            </w:r>
          </w:p>
        </w:tc>
      </w:tr>
      <w:tr w:rsidR="00695CBA" w14:paraId="133FD504" w14:textId="77777777">
        <w:trPr>
          <w:trHeight w:val="319"/>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000828"/>
          </w:tcPr>
          <w:p w14:paraId="642FA7A8" w14:textId="77777777" w:rsidR="00695CBA" w:rsidRDefault="00000000">
            <w:pPr>
              <w:spacing w:before="63"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12FDDC0E" w14:textId="77777777">
        <w:trPr>
          <w:trHeight w:val="340"/>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12DBAD08" w14:textId="77777777" w:rsidR="00695CBA" w:rsidRDefault="00000000">
            <w:pPr>
              <w:spacing w:before="76"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661" w:type="dxa"/>
            <w:gridSpan w:val="3"/>
            <w:tcBorders>
              <w:top w:val="single" w:sz="8" w:space="0" w:color="FFFFFF"/>
              <w:left w:val="single" w:sz="8" w:space="0" w:color="FFFFFF"/>
              <w:bottom w:val="single" w:sz="8" w:space="0" w:color="FFFFFF"/>
            </w:tcBorders>
            <w:shd w:val="clear" w:color="auto" w:fill="D9D9D9"/>
          </w:tcPr>
          <w:p w14:paraId="1089D6B0" w14:textId="77777777" w:rsidR="00695CBA" w:rsidRDefault="00000000">
            <w:pPr>
              <w:spacing w:before="76" w:line="240" w:lineRule="auto"/>
              <w:ind w:left="50"/>
            </w:pPr>
            <w:r>
              <w:rPr>
                <w:rFonts w:ascii="Calibri" w:eastAsia="Calibri" w:hAnsi="Calibri" w:cs="Calibri"/>
                <w:b/>
                <w:sz w:val="16"/>
                <w:szCs w:val="16"/>
              </w:rPr>
              <w:t>P7.1</w:t>
            </w:r>
            <w:r>
              <w:rPr>
                <w:rFonts w:ascii="Calibri" w:eastAsia="Calibri" w:hAnsi="Calibri" w:cs="Calibri"/>
                <w:sz w:val="16"/>
                <w:szCs w:val="16"/>
              </w:rPr>
              <w:t>: Número de ações de extensão com parcerias - NAEP</w:t>
            </w:r>
          </w:p>
        </w:tc>
      </w:tr>
      <w:tr w:rsidR="00695CBA" w14:paraId="1DDDF794" w14:textId="77777777">
        <w:trPr>
          <w:trHeight w:val="319"/>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000828"/>
          </w:tcPr>
          <w:p w14:paraId="2FEFCED1" w14:textId="77777777" w:rsidR="00695CBA" w:rsidRDefault="00000000">
            <w:pPr>
              <w:spacing w:before="53"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404562A2" w14:textId="77777777">
        <w:trPr>
          <w:trHeight w:val="319"/>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D9D9D9"/>
          </w:tcPr>
          <w:p w14:paraId="676F9F76" w14:textId="77777777" w:rsidR="00695CBA" w:rsidRDefault="00000000">
            <w:pPr>
              <w:spacing w:before="58" w:line="240" w:lineRule="auto"/>
              <w:ind w:left="45"/>
              <w:rPr>
                <w:rFonts w:ascii="Calibri" w:eastAsia="Calibri" w:hAnsi="Calibri" w:cs="Calibri"/>
                <w:sz w:val="16"/>
                <w:szCs w:val="16"/>
              </w:rPr>
            </w:pPr>
            <w:r>
              <w:rPr>
                <w:rFonts w:ascii="Calibri" w:eastAsia="Calibri" w:hAnsi="Calibri" w:cs="Calibri"/>
                <w:sz w:val="16"/>
                <w:szCs w:val="16"/>
              </w:rPr>
              <w:t>Este indicador mede o número de ações de extensão com parcerias formalizadas no ano atual</w:t>
            </w:r>
          </w:p>
        </w:tc>
      </w:tr>
      <w:tr w:rsidR="00695CBA" w14:paraId="355DF0F1" w14:textId="77777777">
        <w:trPr>
          <w:trHeight w:val="320"/>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40E5C8DA" w14:textId="77777777" w:rsidR="00695CBA" w:rsidRDefault="00000000">
            <w:pPr>
              <w:spacing w:before="6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4A573188" w14:textId="77777777" w:rsidR="00695CBA" w:rsidRDefault="00000000">
            <w:pPr>
              <w:spacing w:before="63" w:line="240" w:lineRule="auto"/>
              <w:ind w:left="20"/>
              <w:jc w:val="center"/>
              <w:rPr>
                <w:rFonts w:ascii="Calibri" w:eastAsia="Calibri" w:hAnsi="Calibri" w:cs="Calibri"/>
                <w:sz w:val="16"/>
                <w:szCs w:val="16"/>
              </w:rPr>
            </w:pPr>
            <w:r>
              <w:rPr>
                <w:rFonts w:ascii="Calibri" w:eastAsia="Calibri" w:hAnsi="Calibri" w:cs="Calibri"/>
                <w:sz w:val="16"/>
                <w:szCs w:val="16"/>
              </w:rPr>
              <w:t>18</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0E13FC2F" w14:textId="77777777" w:rsidR="00695CBA" w:rsidRDefault="00000000">
            <w:pPr>
              <w:spacing w:before="63"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2FBE5F62" w14:textId="77777777" w:rsidR="00695CBA" w:rsidRDefault="00000000">
            <w:pPr>
              <w:spacing w:before="71" w:line="240" w:lineRule="auto"/>
              <w:ind w:left="35"/>
              <w:rPr>
                <w:rFonts w:ascii="Calibri" w:eastAsia="Calibri" w:hAnsi="Calibri" w:cs="Calibri"/>
                <w:color w:val="3C3C3C"/>
                <w:sz w:val="16"/>
                <w:szCs w:val="16"/>
              </w:rPr>
            </w:pPr>
            <w:r>
              <w:rPr>
                <w:rFonts w:ascii="Calibri" w:eastAsia="Calibri" w:hAnsi="Calibri" w:cs="Calibri"/>
                <w:color w:val="3C3C3C"/>
                <w:sz w:val="16"/>
                <w:szCs w:val="16"/>
              </w:rPr>
              <w:t>Quanto maior melhor</w:t>
            </w:r>
          </w:p>
        </w:tc>
      </w:tr>
      <w:tr w:rsidR="00695CBA" w14:paraId="0E515EBD" w14:textId="77777777">
        <w:trPr>
          <w:trHeight w:val="339"/>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6FF12C2F" w14:textId="77777777" w:rsidR="00695CBA" w:rsidRDefault="00000000">
            <w:pPr>
              <w:spacing w:before="6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1238F0BA" w14:textId="77777777" w:rsidR="00695CBA" w:rsidRDefault="00000000">
            <w:pPr>
              <w:spacing w:before="68" w:line="240" w:lineRule="auto"/>
              <w:ind w:left="20"/>
              <w:jc w:val="center"/>
              <w:rPr>
                <w:rFonts w:ascii="Calibri" w:eastAsia="Calibri" w:hAnsi="Calibri" w:cs="Calibri"/>
                <w:sz w:val="16"/>
                <w:szCs w:val="16"/>
              </w:rPr>
            </w:pPr>
            <w:r>
              <w:rPr>
                <w:rFonts w:ascii="Calibri" w:eastAsia="Calibri" w:hAnsi="Calibri" w:cs="Calibri"/>
                <w:sz w:val="16"/>
                <w:szCs w:val="16"/>
              </w:rPr>
              <w:t>20</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2D77C78B" w14:textId="77777777" w:rsidR="00695CBA" w:rsidRDefault="00000000">
            <w:pPr>
              <w:spacing w:before="68"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672EED45" w14:textId="77777777" w:rsidR="00695CBA" w:rsidRDefault="00000000">
            <w:pPr>
              <w:spacing w:before="76" w:line="240" w:lineRule="auto"/>
              <w:ind w:left="35"/>
              <w:rPr>
                <w:rFonts w:ascii="Calibri" w:eastAsia="Calibri" w:hAnsi="Calibri" w:cs="Calibri"/>
                <w:color w:val="3C3C3C"/>
                <w:sz w:val="16"/>
                <w:szCs w:val="16"/>
              </w:rPr>
            </w:pPr>
            <w:r>
              <w:rPr>
                <w:rFonts w:ascii="Calibri" w:eastAsia="Calibri" w:hAnsi="Calibri" w:cs="Calibri"/>
                <w:color w:val="3C3C3C"/>
                <w:sz w:val="16"/>
                <w:szCs w:val="16"/>
              </w:rPr>
              <w:t>IFSC</w:t>
            </w:r>
          </w:p>
        </w:tc>
      </w:tr>
      <w:tr w:rsidR="00695CBA" w14:paraId="13A068DB" w14:textId="77777777">
        <w:trPr>
          <w:trHeight w:val="319"/>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62AC3700" w14:textId="77777777" w:rsidR="00695CBA" w:rsidRDefault="00000000">
            <w:pPr>
              <w:spacing w:before="5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03C6D9A3" w14:textId="77777777" w:rsidR="00695CBA" w:rsidRDefault="00000000">
            <w:pPr>
              <w:spacing w:before="53" w:line="240" w:lineRule="auto"/>
              <w:ind w:left="20"/>
              <w:jc w:val="center"/>
              <w:rPr>
                <w:rFonts w:ascii="Calibri" w:eastAsia="Calibri" w:hAnsi="Calibri" w:cs="Calibri"/>
                <w:sz w:val="16"/>
                <w:szCs w:val="16"/>
              </w:rPr>
            </w:pPr>
            <w:r>
              <w:rPr>
                <w:rFonts w:ascii="Calibri" w:eastAsia="Calibri" w:hAnsi="Calibri" w:cs="Calibri"/>
                <w:sz w:val="16"/>
                <w:szCs w:val="16"/>
              </w:rPr>
              <w:t>25</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7E98057F" w14:textId="77777777" w:rsidR="00695CBA" w:rsidRDefault="00000000">
            <w:pPr>
              <w:spacing w:before="53"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2917DDB0" w14:textId="77777777" w:rsidR="00695CBA" w:rsidRDefault="00000000">
            <w:pPr>
              <w:spacing w:before="61" w:line="240" w:lineRule="auto"/>
              <w:ind w:left="35"/>
              <w:rPr>
                <w:rFonts w:ascii="Calibri" w:eastAsia="Calibri" w:hAnsi="Calibri" w:cs="Calibri"/>
                <w:color w:val="3C3C3C"/>
                <w:sz w:val="16"/>
                <w:szCs w:val="16"/>
              </w:rPr>
            </w:pPr>
            <w:r>
              <w:rPr>
                <w:rFonts w:ascii="Calibri" w:eastAsia="Calibri" w:hAnsi="Calibri" w:cs="Calibri"/>
                <w:color w:val="3C3C3C"/>
                <w:sz w:val="16"/>
                <w:szCs w:val="16"/>
              </w:rPr>
              <w:t>Curso</w:t>
            </w:r>
          </w:p>
        </w:tc>
      </w:tr>
      <w:tr w:rsidR="00695CBA" w14:paraId="790ABD9A" w14:textId="77777777">
        <w:trPr>
          <w:trHeight w:val="319"/>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0BE34AB7" w14:textId="77777777" w:rsidR="00695CBA" w:rsidRDefault="00000000">
            <w:pPr>
              <w:spacing w:before="58"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29B607F4" w14:textId="77777777" w:rsidR="00695CBA" w:rsidRDefault="00000000">
            <w:pPr>
              <w:spacing w:before="58" w:line="240" w:lineRule="auto"/>
              <w:ind w:left="20"/>
              <w:jc w:val="center"/>
              <w:rPr>
                <w:rFonts w:ascii="Calibri" w:eastAsia="Calibri" w:hAnsi="Calibri" w:cs="Calibri"/>
                <w:sz w:val="16"/>
                <w:szCs w:val="16"/>
              </w:rPr>
            </w:pPr>
            <w:r>
              <w:rPr>
                <w:rFonts w:ascii="Calibri" w:eastAsia="Calibri" w:hAnsi="Calibri" w:cs="Calibri"/>
                <w:sz w:val="16"/>
                <w:szCs w:val="16"/>
              </w:rPr>
              <w:t>30</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475BDB54" w14:textId="77777777" w:rsidR="00695CBA" w:rsidRDefault="00000000">
            <w:pPr>
              <w:spacing w:before="58"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29FA0E7E" w14:textId="77777777" w:rsidR="00695CBA" w:rsidRDefault="00000000">
            <w:pPr>
              <w:spacing w:before="66" w:line="240" w:lineRule="auto"/>
              <w:ind w:left="35"/>
              <w:rPr>
                <w:rFonts w:ascii="Calibri" w:eastAsia="Calibri" w:hAnsi="Calibri" w:cs="Calibri"/>
                <w:color w:val="3C3C3C"/>
                <w:sz w:val="16"/>
                <w:szCs w:val="16"/>
              </w:rPr>
            </w:pPr>
            <w:r>
              <w:rPr>
                <w:rFonts w:ascii="Calibri" w:eastAsia="Calibri" w:hAnsi="Calibri" w:cs="Calibri"/>
                <w:color w:val="3C3C3C"/>
                <w:sz w:val="16"/>
                <w:szCs w:val="16"/>
              </w:rPr>
              <w:t>Anual</w:t>
            </w:r>
          </w:p>
        </w:tc>
      </w:tr>
      <w:tr w:rsidR="00695CBA" w14:paraId="34A9D789" w14:textId="77777777">
        <w:trPr>
          <w:trHeight w:val="320"/>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2C18C83D" w14:textId="77777777" w:rsidR="00695CBA" w:rsidRDefault="00000000">
            <w:pPr>
              <w:spacing w:before="6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4DC69969" w14:textId="77777777" w:rsidR="00695CBA" w:rsidRDefault="00000000">
            <w:pPr>
              <w:spacing w:before="63" w:line="240" w:lineRule="auto"/>
              <w:ind w:left="20"/>
              <w:jc w:val="center"/>
              <w:rPr>
                <w:rFonts w:ascii="Calibri" w:eastAsia="Calibri" w:hAnsi="Calibri" w:cs="Calibri"/>
                <w:sz w:val="16"/>
                <w:szCs w:val="16"/>
              </w:rPr>
            </w:pPr>
            <w:r>
              <w:rPr>
                <w:rFonts w:ascii="Calibri" w:eastAsia="Calibri" w:hAnsi="Calibri" w:cs="Calibri"/>
                <w:sz w:val="16"/>
                <w:szCs w:val="16"/>
              </w:rPr>
              <w:t>35</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56F83566" w14:textId="77777777" w:rsidR="00695CBA" w:rsidRDefault="00000000">
            <w:pPr>
              <w:spacing w:before="63"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621" w:type="dxa"/>
            <w:tcBorders>
              <w:top w:val="single" w:sz="8" w:space="0" w:color="FFFFFF"/>
              <w:left w:val="single" w:sz="8" w:space="0" w:color="FFFFFF"/>
              <w:bottom w:val="single" w:sz="8" w:space="0" w:color="FFFFFF"/>
              <w:right w:val="single" w:sz="8" w:space="0" w:color="FFFFFF"/>
            </w:tcBorders>
            <w:shd w:val="clear" w:color="auto" w:fill="D9D9D9"/>
          </w:tcPr>
          <w:p w14:paraId="0B25653F" w14:textId="77777777" w:rsidR="00695CBA" w:rsidRDefault="00000000">
            <w:pPr>
              <w:spacing w:before="71" w:line="240" w:lineRule="auto"/>
              <w:ind w:left="35"/>
              <w:rPr>
                <w:rFonts w:ascii="Calibri" w:eastAsia="Calibri" w:hAnsi="Calibri" w:cs="Calibri"/>
                <w:sz w:val="16"/>
                <w:szCs w:val="16"/>
              </w:rPr>
            </w:pPr>
            <w:r>
              <w:rPr>
                <w:rFonts w:ascii="Calibri" w:eastAsia="Calibri" w:hAnsi="Calibri" w:cs="Calibri"/>
                <w:sz w:val="16"/>
                <w:szCs w:val="16"/>
              </w:rPr>
              <w:t>DIREX</w:t>
            </w:r>
          </w:p>
        </w:tc>
      </w:tr>
      <w:tr w:rsidR="00695CBA" w14:paraId="099F302D" w14:textId="77777777">
        <w:trPr>
          <w:trHeight w:val="320"/>
        </w:trPr>
        <w:tc>
          <w:tcPr>
            <w:tcW w:w="2199" w:type="dxa"/>
            <w:tcBorders>
              <w:top w:val="single" w:sz="8" w:space="0" w:color="FFFFFF"/>
              <w:left w:val="single" w:sz="8" w:space="0" w:color="FFFFFF"/>
              <w:bottom w:val="single" w:sz="8" w:space="0" w:color="FFFFFF"/>
              <w:right w:val="single" w:sz="8" w:space="0" w:color="FFFFFF"/>
            </w:tcBorders>
            <w:shd w:val="clear" w:color="auto" w:fill="000828"/>
          </w:tcPr>
          <w:p w14:paraId="72BE7EB4" w14:textId="77777777" w:rsidR="00695CBA" w:rsidRDefault="00000000">
            <w:pPr>
              <w:spacing w:before="63" w:line="240" w:lineRule="auto"/>
              <w:ind w:left="45"/>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400" w:type="dxa"/>
            <w:tcBorders>
              <w:top w:val="single" w:sz="8" w:space="0" w:color="FFFFFF"/>
              <w:left w:val="single" w:sz="8" w:space="0" w:color="FFFFFF"/>
              <w:bottom w:val="single" w:sz="8" w:space="0" w:color="FFFFFF"/>
              <w:right w:val="single" w:sz="8" w:space="0" w:color="FFFFFF"/>
            </w:tcBorders>
            <w:shd w:val="clear" w:color="auto" w:fill="D9D9D9"/>
          </w:tcPr>
          <w:p w14:paraId="110FBABA" w14:textId="77777777" w:rsidR="00695CBA" w:rsidRDefault="00000000">
            <w:pPr>
              <w:spacing w:before="63" w:line="240" w:lineRule="auto"/>
              <w:ind w:left="20"/>
              <w:jc w:val="center"/>
              <w:rPr>
                <w:rFonts w:ascii="Calibri" w:eastAsia="Calibri" w:hAnsi="Calibri" w:cs="Calibri"/>
                <w:sz w:val="16"/>
                <w:szCs w:val="16"/>
              </w:rPr>
            </w:pPr>
            <w:r>
              <w:rPr>
                <w:rFonts w:ascii="Calibri" w:eastAsia="Calibri" w:hAnsi="Calibri" w:cs="Calibri"/>
                <w:sz w:val="16"/>
                <w:szCs w:val="16"/>
              </w:rPr>
              <w:t>40</w:t>
            </w:r>
          </w:p>
        </w:tc>
        <w:tc>
          <w:tcPr>
            <w:tcW w:w="1640" w:type="dxa"/>
            <w:tcBorders>
              <w:top w:val="single" w:sz="8" w:space="0" w:color="FFFFFF"/>
              <w:left w:val="single" w:sz="8" w:space="0" w:color="FFFFFF"/>
              <w:bottom w:val="single" w:sz="8" w:space="0" w:color="FFFFFF"/>
              <w:right w:val="single" w:sz="8" w:space="0" w:color="FFFFFF"/>
            </w:tcBorders>
            <w:shd w:val="clear" w:color="auto" w:fill="000828"/>
          </w:tcPr>
          <w:p w14:paraId="237B2473" w14:textId="77777777" w:rsidR="00695CBA" w:rsidRDefault="00000000">
            <w:pPr>
              <w:spacing w:before="63" w:line="240" w:lineRule="auto"/>
              <w:ind w:left="40"/>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621" w:type="dxa"/>
            <w:tcBorders>
              <w:top w:val="single" w:sz="8" w:space="0" w:color="FFFFFF"/>
              <w:left w:val="single" w:sz="8" w:space="0" w:color="FFFFFF"/>
              <w:bottom w:val="single" w:sz="8" w:space="0" w:color="FFFFFF"/>
            </w:tcBorders>
            <w:shd w:val="clear" w:color="auto" w:fill="D9D9D9"/>
          </w:tcPr>
          <w:p w14:paraId="46321011" w14:textId="77777777" w:rsidR="00695CBA" w:rsidRDefault="00000000">
            <w:pPr>
              <w:spacing w:before="59"/>
              <w:ind w:left="35" w:right="114"/>
              <w:rPr>
                <w:rFonts w:ascii="Calibri" w:eastAsia="Calibri" w:hAnsi="Calibri" w:cs="Calibri"/>
                <w:sz w:val="16"/>
                <w:szCs w:val="16"/>
              </w:rPr>
            </w:pPr>
            <w:r>
              <w:rPr>
                <w:rFonts w:ascii="Calibri" w:eastAsia="Calibri" w:hAnsi="Calibri" w:cs="Calibri"/>
                <w:sz w:val="16"/>
                <w:szCs w:val="16"/>
              </w:rPr>
              <w:t>SIGAA Extensão</w:t>
            </w:r>
          </w:p>
        </w:tc>
      </w:tr>
      <w:tr w:rsidR="00695CBA" w14:paraId="363EA68B" w14:textId="77777777">
        <w:trPr>
          <w:trHeight w:val="320"/>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000828"/>
          </w:tcPr>
          <w:p w14:paraId="3B07D337" w14:textId="77777777" w:rsidR="00695CBA" w:rsidRDefault="00000000">
            <w:pPr>
              <w:spacing w:before="70"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2789652F" w14:textId="77777777">
        <w:trPr>
          <w:trHeight w:val="320"/>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D9D9D9"/>
          </w:tcPr>
          <w:p w14:paraId="1C87F9DD" w14:textId="77777777" w:rsidR="00695CBA" w:rsidRDefault="00000000">
            <w:pPr>
              <w:spacing w:before="55" w:line="240" w:lineRule="auto"/>
              <w:ind w:left="45"/>
              <w:jc w:val="center"/>
              <w:rPr>
                <w:rFonts w:ascii="Calibri" w:eastAsia="Calibri" w:hAnsi="Calibri" w:cs="Calibri"/>
                <w:sz w:val="16"/>
                <w:szCs w:val="16"/>
              </w:rPr>
            </w:pPr>
            <w:r>
              <w:rPr>
                <w:rFonts w:ascii="Calibri" w:eastAsia="Calibri" w:hAnsi="Calibri" w:cs="Calibri"/>
                <w:sz w:val="16"/>
                <w:szCs w:val="16"/>
              </w:rPr>
              <w:t>NAEP = Somatória de ações de extensão com parcerias</w:t>
            </w:r>
          </w:p>
        </w:tc>
      </w:tr>
      <w:tr w:rsidR="00695CBA" w14:paraId="38040297" w14:textId="77777777">
        <w:trPr>
          <w:trHeight w:val="320"/>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000828"/>
          </w:tcPr>
          <w:p w14:paraId="5CFB8401" w14:textId="77777777" w:rsidR="00695CBA" w:rsidRDefault="00000000">
            <w:pPr>
              <w:spacing w:before="60" w:line="240" w:lineRule="auto"/>
              <w:ind w:left="25"/>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27D518B6" w14:textId="77777777">
        <w:trPr>
          <w:trHeight w:val="320"/>
        </w:trPr>
        <w:tc>
          <w:tcPr>
            <w:tcW w:w="8860" w:type="dxa"/>
            <w:gridSpan w:val="4"/>
            <w:tcBorders>
              <w:top w:val="single" w:sz="8" w:space="0" w:color="FFFFFF"/>
              <w:left w:val="single" w:sz="8" w:space="0" w:color="FFFFFF"/>
              <w:bottom w:val="single" w:sz="8" w:space="0" w:color="FFFFFF"/>
              <w:right w:val="single" w:sz="8" w:space="0" w:color="FFFFFF"/>
            </w:tcBorders>
            <w:shd w:val="clear" w:color="auto" w:fill="D9D9D9"/>
          </w:tcPr>
          <w:p w14:paraId="0CE427BC" w14:textId="77777777" w:rsidR="00695CBA" w:rsidRDefault="00000000">
            <w:pPr>
              <w:spacing w:before="55" w:line="240" w:lineRule="auto"/>
              <w:ind w:left="45"/>
              <w:jc w:val="center"/>
              <w:rPr>
                <w:rFonts w:ascii="Calibri" w:eastAsia="Calibri" w:hAnsi="Calibri" w:cs="Calibri"/>
                <w:sz w:val="16"/>
                <w:szCs w:val="16"/>
              </w:rPr>
            </w:pPr>
            <w:r>
              <w:rPr>
                <w:rFonts w:ascii="Calibri" w:eastAsia="Calibri" w:hAnsi="Calibri" w:cs="Calibri"/>
                <w:sz w:val="16"/>
                <w:szCs w:val="16"/>
              </w:rPr>
              <w:t>NAEP = Número de ações de extensão com parcerias formalizadas no ano</w:t>
            </w:r>
          </w:p>
        </w:tc>
      </w:tr>
    </w:tbl>
    <w:p w14:paraId="3521C78C" w14:textId="77777777" w:rsidR="00695CBA" w:rsidRDefault="00695CBA">
      <w:pPr>
        <w:spacing w:line="240" w:lineRule="auto"/>
      </w:pPr>
    </w:p>
    <w:p w14:paraId="6BF11FFF" w14:textId="77777777" w:rsidR="00695CBA" w:rsidRDefault="00695CBA">
      <w:pPr>
        <w:jc w:val="both"/>
      </w:pPr>
    </w:p>
    <w:tbl>
      <w:tblPr>
        <w:tblW w:w="8940" w:type="dxa"/>
        <w:tblInd w:w="1494" w:type="dxa"/>
        <w:tblLayout w:type="fixed"/>
        <w:tblCellMar>
          <w:top w:w="40" w:type="dxa"/>
          <w:left w:w="40" w:type="dxa"/>
          <w:bottom w:w="40" w:type="dxa"/>
          <w:right w:w="40" w:type="dxa"/>
        </w:tblCellMar>
        <w:tblLook w:val="04A0" w:firstRow="1" w:lastRow="0" w:firstColumn="1" w:lastColumn="0" w:noHBand="0" w:noVBand="1"/>
      </w:tblPr>
      <w:tblGrid>
        <w:gridCol w:w="2265"/>
        <w:gridCol w:w="2925"/>
        <w:gridCol w:w="1875"/>
        <w:gridCol w:w="1875"/>
      </w:tblGrid>
      <w:tr w:rsidR="00695CBA" w14:paraId="6466B2A6" w14:textId="77777777">
        <w:trPr>
          <w:trHeight w:val="360"/>
        </w:trPr>
        <w:tc>
          <w:tcPr>
            <w:tcW w:w="2265"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1C65672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675" w:type="dxa"/>
            <w:gridSpan w:val="3"/>
            <w:tcBorders>
              <w:top w:val="single" w:sz="4" w:space="0" w:color="FFFFFF"/>
              <w:bottom w:val="single" w:sz="4" w:space="0" w:color="FFFFFF"/>
              <w:right w:val="single" w:sz="4" w:space="0" w:color="FFFFFF"/>
            </w:tcBorders>
            <w:shd w:val="clear" w:color="auto" w:fill="D9D9D9"/>
            <w:vAlign w:val="bottom"/>
          </w:tcPr>
          <w:p w14:paraId="79343F20" w14:textId="77777777" w:rsidR="00695CBA" w:rsidRDefault="00000000">
            <w:pPr>
              <w:rPr>
                <w:rFonts w:ascii="Calibri" w:eastAsia="Calibri" w:hAnsi="Calibri" w:cs="Calibri"/>
                <w:b/>
                <w:sz w:val="20"/>
                <w:szCs w:val="20"/>
              </w:rPr>
            </w:pPr>
            <w:r>
              <w:rPr>
                <w:rFonts w:ascii="Calibri" w:eastAsia="Calibri" w:hAnsi="Calibri" w:cs="Calibri"/>
                <w:b/>
                <w:sz w:val="20"/>
                <w:szCs w:val="20"/>
              </w:rPr>
              <w:t>O1: Desenvolver uma organização saudável para o trabalho</w:t>
            </w:r>
          </w:p>
        </w:tc>
      </w:tr>
      <w:tr w:rsidR="00695CBA" w14:paraId="5A88823C" w14:textId="77777777">
        <w:trPr>
          <w:trHeight w:val="360"/>
        </w:trPr>
        <w:tc>
          <w:tcPr>
            <w:tcW w:w="2265" w:type="dxa"/>
            <w:tcBorders>
              <w:left w:val="single" w:sz="4" w:space="0" w:color="FFFFFF"/>
              <w:bottom w:val="single" w:sz="4" w:space="0" w:color="FFFFFF"/>
              <w:right w:val="single" w:sz="4" w:space="0" w:color="FFFFFF"/>
            </w:tcBorders>
            <w:shd w:val="clear" w:color="auto" w:fill="000828"/>
            <w:vAlign w:val="bottom"/>
          </w:tcPr>
          <w:p w14:paraId="52E0663E" w14:textId="77777777" w:rsidR="00695CBA" w:rsidRDefault="00695CBA">
            <w:pPr>
              <w:rPr>
                <w:sz w:val="16"/>
                <w:szCs w:val="16"/>
              </w:rPr>
            </w:pPr>
          </w:p>
        </w:tc>
        <w:tc>
          <w:tcPr>
            <w:tcW w:w="2925" w:type="dxa"/>
            <w:tcBorders>
              <w:bottom w:val="single" w:sz="4" w:space="0" w:color="FFFFFF"/>
              <w:right w:val="single" w:sz="4" w:space="0" w:color="FFFFFF"/>
            </w:tcBorders>
            <w:shd w:val="clear" w:color="auto" w:fill="000828"/>
            <w:vAlign w:val="center"/>
          </w:tcPr>
          <w:p w14:paraId="05BF2D7F" w14:textId="77777777" w:rsidR="00695CBA" w:rsidRDefault="00000000">
            <w:pPr>
              <w:jc w:val="center"/>
              <w:rPr>
                <w:b/>
                <w:color w:val="FFFFFF"/>
                <w:sz w:val="16"/>
                <w:szCs w:val="16"/>
              </w:rPr>
            </w:pPr>
            <w:r>
              <w:rPr>
                <w:b/>
                <w:color w:val="FFFFFF"/>
                <w:sz w:val="16"/>
                <w:szCs w:val="16"/>
              </w:rPr>
              <w:t>Riscos</w:t>
            </w:r>
          </w:p>
        </w:tc>
        <w:tc>
          <w:tcPr>
            <w:tcW w:w="1875" w:type="dxa"/>
            <w:tcBorders>
              <w:bottom w:val="single" w:sz="4" w:space="0" w:color="FFFFFF"/>
              <w:right w:val="single" w:sz="4" w:space="0" w:color="FFFFFF"/>
            </w:tcBorders>
            <w:shd w:val="clear" w:color="auto" w:fill="000828"/>
            <w:vAlign w:val="center"/>
          </w:tcPr>
          <w:p w14:paraId="124113D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875" w:type="dxa"/>
            <w:tcBorders>
              <w:bottom w:val="single" w:sz="4" w:space="0" w:color="FFFFFF"/>
              <w:right w:val="single" w:sz="4" w:space="0" w:color="FFFFFF"/>
            </w:tcBorders>
            <w:shd w:val="clear" w:color="auto" w:fill="000828"/>
            <w:vAlign w:val="center"/>
          </w:tcPr>
          <w:p w14:paraId="65A3DE0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0C513930" w14:textId="77777777">
        <w:trPr>
          <w:trHeight w:val="330"/>
        </w:trPr>
        <w:tc>
          <w:tcPr>
            <w:tcW w:w="2265" w:type="dxa"/>
            <w:vMerge w:val="restart"/>
            <w:tcBorders>
              <w:left w:val="single" w:sz="4" w:space="0" w:color="FFFFFF"/>
              <w:bottom w:val="single" w:sz="4" w:space="0" w:color="FFFFFF"/>
              <w:right w:val="single" w:sz="4" w:space="0" w:color="FFFFFF"/>
            </w:tcBorders>
            <w:shd w:val="clear" w:color="auto" w:fill="000828"/>
            <w:vAlign w:val="center"/>
          </w:tcPr>
          <w:p w14:paraId="41F928A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 xml:space="preserve">Riscos Associados aos </w:t>
            </w:r>
            <w:proofErr w:type="spellStart"/>
            <w:r>
              <w:rPr>
                <w:rFonts w:ascii="Calibri" w:eastAsia="Calibri" w:hAnsi="Calibri" w:cs="Calibri"/>
                <w:b/>
                <w:color w:val="FFFFFF"/>
                <w:sz w:val="16"/>
                <w:szCs w:val="16"/>
              </w:rPr>
              <w:t>Objeti</w:t>
            </w:r>
            <w:proofErr w:type="spellEnd"/>
          </w:p>
          <w:p w14:paraId="0E98E430" w14:textId="77777777" w:rsidR="00695CBA" w:rsidRDefault="00000000">
            <w:pPr>
              <w:rPr>
                <w:rFonts w:ascii="Calibri" w:eastAsia="Calibri" w:hAnsi="Calibri" w:cs="Calibri"/>
                <w:b/>
                <w:color w:val="FFFFFF"/>
                <w:sz w:val="16"/>
                <w:szCs w:val="16"/>
              </w:rPr>
            </w:pPr>
            <w:proofErr w:type="gramStart"/>
            <w:r>
              <w:rPr>
                <w:rFonts w:ascii="Calibri" w:eastAsia="Calibri" w:hAnsi="Calibri" w:cs="Calibri"/>
                <w:b/>
                <w:color w:val="FFFFFF"/>
                <w:sz w:val="16"/>
                <w:szCs w:val="16"/>
              </w:rPr>
              <w:t>vos Estratégicos</w:t>
            </w:r>
            <w:proofErr w:type="gramEnd"/>
          </w:p>
        </w:tc>
        <w:tc>
          <w:tcPr>
            <w:tcW w:w="2925" w:type="dxa"/>
            <w:tcBorders>
              <w:bottom w:val="single" w:sz="4" w:space="0" w:color="FFFFFF"/>
              <w:right w:val="single" w:sz="4" w:space="0" w:color="FFFFFF"/>
            </w:tcBorders>
            <w:shd w:val="clear" w:color="auto" w:fill="D9D9D9"/>
            <w:vAlign w:val="center"/>
          </w:tcPr>
          <w:p w14:paraId="1A76B94A" w14:textId="77777777" w:rsidR="00695CBA" w:rsidRDefault="00000000">
            <w:pPr>
              <w:rPr>
                <w:rFonts w:ascii="Calibri" w:eastAsia="Calibri" w:hAnsi="Calibri" w:cs="Calibri"/>
                <w:sz w:val="16"/>
                <w:szCs w:val="16"/>
              </w:rPr>
            </w:pPr>
            <w:r>
              <w:rPr>
                <w:rFonts w:ascii="Calibri" w:eastAsia="Calibri" w:hAnsi="Calibri" w:cs="Calibri"/>
                <w:sz w:val="16"/>
                <w:szCs w:val="16"/>
              </w:rPr>
              <w:t>Falta de reconhecimento e crescimento profissional</w:t>
            </w:r>
          </w:p>
        </w:tc>
        <w:tc>
          <w:tcPr>
            <w:tcW w:w="1875" w:type="dxa"/>
            <w:tcBorders>
              <w:bottom w:val="single" w:sz="4" w:space="0" w:color="FFFFFF"/>
              <w:right w:val="single" w:sz="4" w:space="0" w:color="FFFFFF"/>
            </w:tcBorders>
            <w:shd w:val="clear" w:color="auto" w:fill="D9D9D9"/>
            <w:vAlign w:val="center"/>
          </w:tcPr>
          <w:p w14:paraId="57AF1A0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875" w:type="dxa"/>
            <w:tcBorders>
              <w:bottom w:val="single" w:sz="4" w:space="0" w:color="FFFFFF"/>
              <w:right w:val="single" w:sz="4" w:space="0" w:color="FFFFFF"/>
            </w:tcBorders>
            <w:shd w:val="clear" w:color="auto" w:fill="D9D9D9"/>
            <w:vAlign w:val="center"/>
          </w:tcPr>
          <w:p w14:paraId="7386900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5E85D3F2" w14:textId="77777777">
        <w:trPr>
          <w:trHeight w:val="330"/>
        </w:trPr>
        <w:tc>
          <w:tcPr>
            <w:tcW w:w="2265" w:type="dxa"/>
            <w:vMerge/>
            <w:tcBorders>
              <w:left w:val="single" w:sz="4" w:space="0" w:color="FFFFFF"/>
              <w:bottom w:val="single" w:sz="4" w:space="0" w:color="FFFFFF"/>
              <w:right w:val="single" w:sz="4" w:space="0" w:color="FFFFFF"/>
            </w:tcBorders>
            <w:shd w:val="clear" w:color="auto" w:fill="000828"/>
            <w:vAlign w:val="center"/>
          </w:tcPr>
          <w:p w14:paraId="230BA0A9" w14:textId="77777777" w:rsidR="00695CBA" w:rsidRDefault="00695CBA"/>
        </w:tc>
        <w:tc>
          <w:tcPr>
            <w:tcW w:w="2925" w:type="dxa"/>
            <w:tcBorders>
              <w:bottom w:val="single" w:sz="4" w:space="0" w:color="FFFFFF"/>
              <w:right w:val="single" w:sz="4" w:space="0" w:color="FFFFFF"/>
            </w:tcBorders>
            <w:shd w:val="clear" w:color="auto" w:fill="D9D9D9"/>
            <w:vAlign w:val="center"/>
          </w:tcPr>
          <w:p w14:paraId="101F2C0B" w14:textId="77777777" w:rsidR="00695CBA" w:rsidRDefault="00000000">
            <w:pPr>
              <w:rPr>
                <w:rFonts w:ascii="Calibri" w:eastAsia="Calibri" w:hAnsi="Calibri" w:cs="Calibri"/>
                <w:sz w:val="16"/>
                <w:szCs w:val="16"/>
              </w:rPr>
            </w:pPr>
            <w:r>
              <w:rPr>
                <w:rFonts w:ascii="Calibri" w:eastAsia="Calibri" w:hAnsi="Calibri" w:cs="Calibri"/>
                <w:sz w:val="16"/>
                <w:szCs w:val="16"/>
              </w:rPr>
              <w:t>Estrutura física e condições ergonômicas inadequadas</w:t>
            </w:r>
          </w:p>
        </w:tc>
        <w:tc>
          <w:tcPr>
            <w:tcW w:w="1875" w:type="dxa"/>
            <w:tcBorders>
              <w:bottom w:val="single" w:sz="4" w:space="0" w:color="FFFFFF"/>
              <w:right w:val="single" w:sz="4" w:space="0" w:color="FFFFFF"/>
            </w:tcBorders>
            <w:shd w:val="clear" w:color="auto" w:fill="D9D9D9"/>
            <w:vAlign w:val="center"/>
          </w:tcPr>
          <w:p w14:paraId="16E961C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875" w:type="dxa"/>
            <w:tcBorders>
              <w:bottom w:val="single" w:sz="4" w:space="0" w:color="FFFFFF"/>
              <w:right w:val="single" w:sz="4" w:space="0" w:color="FFFFFF"/>
            </w:tcBorders>
            <w:shd w:val="clear" w:color="auto" w:fill="D9D9D9"/>
            <w:vAlign w:val="center"/>
          </w:tcPr>
          <w:p w14:paraId="12583F6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FFF4EB8" w14:textId="77777777">
        <w:trPr>
          <w:trHeight w:val="330"/>
        </w:trPr>
        <w:tc>
          <w:tcPr>
            <w:tcW w:w="2265" w:type="dxa"/>
            <w:vMerge/>
            <w:tcBorders>
              <w:left w:val="single" w:sz="4" w:space="0" w:color="FFFFFF"/>
              <w:bottom w:val="single" w:sz="4" w:space="0" w:color="FFFFFF"/>
              <w:right w:val="single" w:sz="4" w:space="0" w:color="FFFFFF"/>
            </w:tcBorders>
            <w:shd w:val="clear" w:color="auto" w:fill="000828"/>
            <w:vAlign w:val="center"/>
          </w:tcPr>
          <w:p w14:paraId="4F20D037" w14:textId="77777777" w:rsidR="00695CBA" w:rsidRDefault="00695CBA"/>
        </w:tc>
        <w:tc>
          <w:tcPr>
            <w:tcW w:w="2925" w:type="dxa"/>
            <w:tcBorders>
              <w:bottom w:val="single" w:sz="4" w:space="0" w:color="FFFFFF"/>
              <w:right w:val="single" w:sz="4" w:space="0" w:color="FFFFFF"/>
            </w:tcBorders>
            <w:shd w:val="clear" w:color="auto" w:fill="D9D9D9"/>
            <w:vAlign w:val="center"/>
          </w:tcPr>
          <w:p w14:paraId="38E0BE00" w14:textId="77777777" w:rsidR="00695CBA" w:rsidRDefault="00000000">
            <w:pPr>
              <w:rPr>
                <w:rFonts w:ascii="Calibri" w:eastAsia="Calibri" w:hAnsi="Calibri" w:cs="Calibri"/>
                <w:sz w:val="16"/>
                <w:szCs w:val="16"/>
              </w:rPr>
            </w:pPr>
            <w:r>
              <w:rPr>
                <w:rFonts w:ascii="Calibri" w:eastAsia="Calibri" w:hAnsi="Calibri" w:cs="Calibri"/>
                <w:sz w:val="16"/>
                <w:szCs w:val="16"/>
              </w:rPr>
              <w:t>Dimensionamento de pessoal inadequado</w:t>
            </w:r>
          </w:p>
        </w:tc>
        <w:tc>
          <w:tcPr>
            <w:tcW w:w="1875" w:type="dxa"/>
            <w:tcBorders>
              <w:bottom w:val="single" w:sz="4" w:space="0" w:color="FFFFFF"/>
              <w:right w:val="single" w:sz="4" w:space="0" w:color="FFFFFF"/>
            </w:tcBorders>
            <w:shd w:val="clear" w:color="auto" w:fill="D9D9D9"/>
            <w:vAlign w:val="center"/>
          </w:tcPr>
          <w:p w14:paraId="20E5CEA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875" w:type="dxa"/>
            <w:tcBorders>
              <w:bottom w:val="single" w:sz="4" w:space="0" w:color="FFFFFF"/>
              <w:right w:val="single" w:sz="4" w:space="0" w:color="FFFFFF"/>
            </w:tcBorders>
            <w:shd w:val="clear" w:color="auto" w:fill="D9D9D9"/>
            <w:vAlign w:val="center"/>
          </w:tcPr>
          <w:p w14:paraId="2B36CA6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5A583DB" w14:textId="77777777">
        <w:trPr>
          <w:trHeight w:val="315"/>
        </w:trPr>
        <w:tc>
          <w:tcPr>
            <w:tcW w:w="2265" w:type="dxa"/>
            <w:vMerge/>
            <w:tcBorders>
              <w:left w:val="single" w:sz="4" w:space="0" w:color="FFFFFF"/>
              <w:bottom w:val="single" w:sz="4" w:space="0" w:color="FFFFFF"/>
              <w:right w:val="single" w:sz="4" w:space="0" w:color="FFFFFF"/>
            </w:tcBorders>
            <w:shd w:val="clear" w:color="auto" w:fill="000828"/>
            <w:vAlign w:val="center"/>
          </w:tcPr>
          <w:p w14:paraId="307BD45E" w14:textId="77777777" w:rsidR="00695CBA" w:rsidRDefault="00695CBA"/>
        </w:tc>
        <w:tc>
          <w:tcPr>
            <w:tcW w:w="2925" w:type="dxa"/>
            <w:tcBorders>
              <w:bottom w:val="single" w:sz="4" w:space="0" w:color="FFFFFF"/>
              <w:right w:val="single" w:sz="4" w:space="0" w:color="FFFFFF"/>
            </w:tcBorders>
            <w:shd w:val="clear" w:color="auto" w:fill="D9D9D9"/>
            <w:vAlign w:val="center"/>
          </w:tcPr>
          <w:p w14:paraId="198EE6CE" w14:textId="77777777" w:rsidR="00695CBA" w:rsidRDefault="00000000">
            <w:pPr>
              <w:rPr>
                <w:rFonts w:ascii="Calibri" w:eastAsia="Calibri" w:hAnsi="Calibri" w:cs="Calibri"/>
                <w:sz w:val="16"/>
                <w:szCs w:val="16"/>
              </w:rPr>
            </w:pPr>
            <w:r>
              <w:rPr>
                <w:rFonts w:ascii="Calibri" w:eastAsia="Calibri" w:hAnsi="Calibri" w:cs="Calibri"/>
                <w:sz w:val="16"/>
                <w:szCs w:val="16"/>
              </w:rPr>
              <w:t>Práticas desiguais, discriminação ou assédio</w:t>
            </w:r>
          </w:p>
        </w:tc>
        <w:tc>
          <w:tcPr>
            <w:tcW w:w="1875" w:type="dxa"/>
            <w:tcBorders>
              <w:bottom w:val="single" w:sz="4" w:space="0" w:color="FFFFFF"/>
              <w:right w:val="single" w:sz="4" w:space="0" w:color="FFFFFF"/>
            </w:tcBorders>
            <w:shd w:val="clear" w:color="auto" w:fill="D9D9D9"/>
            <w:vAlign w:val="center"/>
          </w:tcPr>
          <w:p w14:paraId="1A39195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875" w:type="dxa"/>
            <w:tcBorders>
              <w:bottom w:val="single" w:sz="4" w:space="0" w:color="FFFFFF"/>
              <w:right w:val="single" w:sz="4" w:space="0" w:color="FFFFFF"/>
            </w:tcBorders>
            <w:shd w:val="clear" w:color="auto" w:fill="D9D9D9"/>
            <w:vAlign w:val="center"/>
          </w:tcPr>
          <w:p w14:paraId="1B8E1AC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Catastrófico</w:t>
            </w:r>
          </w:p>
        </w:tc>
      </w:tr>
      <w:tr w:rsidR="00695CBA" w14:paraId="54E6B21E" w14:textId="77777777">
        <w:trPr>
          <w:trHeight w:val="330"/>
        </w:trPr>
        <w:tc>
          <w:tcPr>
            <w:tcW w:w="2265" w:type="dxa"/>
            <w:vMerge/>
            <w:tcBorders>
              <w:left w:val="single" w:sz="4" w:space="0" w:color="FFFFFF"/>
              <w:bottom w:val="single" w:sz="4" w:space="0" w:color="FFFFFF"/>
              <w:right w:val="single" w:sz="4" w:space="0" w:color="FFFFFF"/>
            </w:tcBorders>
            <w:shd w:val="clear" w:color="auto" w:fill="000828"/>
            <w:vAlign w:val="center"/>
          </w:tcPr>
          <w:p w14:paraId="29C03A4F" w14:textId="77777777" w:rsidR="00695CBA" w:rsidRDefault="00695CBA"/>
        </w:tc>
        <w:tc>
          <w:tcPr>
            <w:tcW w:w="2925" w:type="dxa"/>
            <w:tcBorders>
              <w:bottom w:val="single" w:sz="4" w:space="0" w:color="FFFFFF"/>
              <w:right w:val="single" w:sz="4" w:space="0" w:color="FFFFFF"/>
            </w:tcBorders>
            <w:shd w:val="clear" w:color="auto" w:fill="D9D9D9"/>
            <w:vAlign w:val="center"/>
          </w:tcPr>
          <w:p w14:paraId="4E89A2B1"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Gestores com pouca habilidade </w:t>
            </w:r>
            <w:r>
              <w:rPr>
                <w:rFonts w:ascii="Calibri" w:eastAsia="Calibri" w:hAnsi="Calibri" w:cs="Calibri"/>
                <w:sz w:val="16"/>
                <w:szCs w:val="16"/>
              </w:rPr>
              <w:lastRenderedPageBreak/>
              <w:t>socioemocional</w:t>
            </w:r>
          </w:p>
        </w:tc>
        <w:tc>
          <w:tcPr>
            <w:tcW w:w="1875" w:type="dxa"/>
            <w:tcBorders>
              <w:bottom w:val="single" w:sz="4" w:space="0" w:color="FFFFFF"/>
              <w:right w:val="single" w:sz="4" w:space="0" w:color="FFFFFF"/>
            </w:tcBorders>
            <w:shd w:val="clear" w:color="auto" w:fill="D9D9D9"/>
            <w:vAlign w:val="center"/>
          </w:tcPr>
          <w:p w14:paraId="113350C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lastRenderedPageBreak/>
              <w:t>Baixa</w:t>
            </w:r>
          </w:p>
        </w:tc>
        <w:tc>
          <w:tcPr>
            <w:tcW w:w="1875" w:type="dxa"/>
            <w:tcBorders>
              <w:bottom w:val="single" w:sz="4" w:space="0" w:color="FFFFFF"/>
              <w:right w:val="single" w:sz="4" w:space="0" w:color="FFFFFF"/>
            </w:tcBorders>
            <w:shd w:val="clear" w:color="auto" w:fill="D9D9D9"/>
            <w:vAlign w:val="center"/>
          </w:tcPr>
          <w:p w14:paraId="78AE61B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67DC8FF7" w14:textId="77777777">
        <w:trPr>
          <w:trHeight w:val="360"/>
        </w:trPr>
        <w:tc>
          <w:tcPr>
            <w:tcW w:w="2265" w:type="dxa"/>
            <w:vMerge w:val="restart"/>
            <w:tcBorders>
              <w:left w:val="single" w:sz="4" w:space="0" w:color="FFFFFF"/>
              <w:bottom w:val="single" w:sz="4" w:space="0" w:color="FFFFFF"/>
              <w:right w:val="single" w:sz="4" w:space="0" w:color="FFFFFF"/>
            </w:tcBorders>
            <w:shd w:val="clear" w:color="auto" w:fill="000828"/>
            <w:vAlign w:val="center"/>
          </w:tcPr>
          <w:p w14:paraId="314C1B9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w:t>
            </w:r>
          </w:p>
        </w:tc>
        <w:tc>
          <w:tcPr>
            <w:tcW w:w="6675" w:type="dxa"/>
            <w:gridSpan w:val="3"/>
            <w:tcBorders>
              <w:bottom w:val="single" w:sz="4" w:space="0" w:color="FFFFFF"/>
              <w:right w:val="single" w:sz="4" w:space="0" w:color="FFFFFF"/>
            </w:tcBorders>
            <w:shd w:val="clear" w:color="auto" w:fill="D9D9D9"/>
            <w:vAlign w:val="bottom"/>
          </w:tcPr>
          <w:p w14:paraId="4FCC3365" w14:textId="77777777" w:rsidR="00695CBA" w:rsidRDefault="00000000">
            <w:r>
              <w:rPr>
                <w:rFonts w:ascii="Calibri" w:eastAsia="Calibri" w:hAnsi="Calibri" w:cs="Calibri"/>
                <w:b/>
                <w:sz w:val="16"/>
                <w:szCs w:val="16"/>
              </w:rPr>
              <w:t>O101</w:t>
            </w:r>
            <w:r>
              <w:rPr>
                <w:rFonts w:ascii="Calibri" w:eastAsia="Calibri" w:hAnsi="Calibri" w:cs="Calibri"/>
                <w:sz w:val="16"/>
                <w:szCs w:val="16"/>
              </w:rPr>
              <w:t xml:space="preserve">: Fortalecer a atuação das </w:t>
            </w:r>
            <w:proofErr w:type="spellStart"/>
            <w:r>
              <w:rPr>
                <w:rFonts w:ascii="Calibri" w:eastAsia="Calibri" w:hAnsi="Calibri" w:cs="Calibri"/>
                <w:sz w:val="16"/>
                <w:szCs w:val="16"/>
              </w:rPr>
              <w:t>CISSPs</w:t>
            </w:r>
            <w:proofErr w:type="spellEnd"/>
          </w:p>
        </w:tc>
      </w:tr>
      <w:tr w:rsidR="00695CBA" w14:paraId="10D20EEB" w14:textId="77777777">
        <w:trPr>
          <w:trHeight w:val="524"/>
        </w:trPr>
        <w:tc>
          <w:tcPr>
            <w:tcW w:w="2265" w:type="dxa"/>
            <w:vMerge/>
            <w:tcBorders>
              <w:left w:val="single" w:sz="4" w:space="0" w:color="FFFFFF"/>
              <w:bottom w:val="single" w:sz="4" w:space="0" w:color="FFFFFF"/>
              <w:right w:val="single" w:sz="4" w:space="0" w:color="FFFFFF"/>
            </w:tcBorders>
            <w:shd w:val="clear" w:color="auto" w:fill="000828"/>
            <w:vAlign w:val="center"/>
          </w:tcPr>
          <w:p w14:paraId="138BF49D" w14:textId="77777777" w:rsidR="00695CBA" w:rsidRDefault="00695CBA"/>
        </w:tc>
        <w:tc>
          <w:tcPr>
            <w:tcW w:w="6675" w:type="dxa"/>
            <w:gridSpan w:val="3"/>
            <w:tcBorders>
              <w:bottom w:val="single" w:sz="4" w:space="0" w:color="FFFFFF"/>
              <w:right w:val="single" w:sz="4" w:space="0" w:color="FFFFFF"/>
            </w:tcBorders>
            <w:shd w:val="clear" w:color="auto" w:fill="D9D9D9"/>
            <w:vAlign w:val="bottom"/>
          </w:tcPr>
          <w:p w14:paraId="7B33E480" w14:textId="77777777" w:rsidR="00695CBA" w:rsidRDefault="00000000">
            <w:r>
              <w:rPr>
                <w:rFonts w:ascii="Calibri" w:eastAsia="Calibri" w:hAnsi="Calibri" w:cs="Calibri"/>
                <w:b/>
                <w:sz w:val="16"/>
                <w:szCs w:val="16"/>
              </w:rPr>
              <w:t>O102</w:t>
            </w:r>
            <w:r>
              <w:rPr>
                <w:rFonts w:ascii="Calibri" w:eastAsia="Calibri" w:hAnsi="Calibri" w:cs="Calibri"/>
                <w:sz w:val="16"/>
                <w:szCs w:val="16"/>
              </w:rPr>
              <w:t>: Fomentar e monitorar programas e ações de QVT com base nas premissas da política de Qualidade de Vida no Trabalho</w:t>
            </w:r>
          </w:p>
        </w:tc>
      </w:tr>
      <w:tr w:rsidR="00695CBA" w14:paraId="55DEBC1F" w14:textId="77777777">
        <w:trPr>
          <w:trHeight w:val="375"/>
        </w:trPr>
        <w:tc>
          <w:tcPr>
            <w:tcW w:w="8940" w:type="dxa"/>
            <w:gridSpan w:val="4"/>
            <w:tcBorders>
              <w:left w:val="single" w:sz="4" w:space="0" w:color="FFFFFF"/>
              <w:bottom w:val="single" w:sz="4" w:space="0" w:color="FFFFFF"/>
              <w:right w:val="single" w:sz="4" w:space="0" w:color="FFFFFF"/>
            </w:tcBorders>
            <w:shd w:val="clear" w:color="auto" w:fill="000828"/>
            <w:vAlign w:val="center"/>
          </w:tcPr>
          <w:p w14:paraId="6593102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5A7AEE22" w14:textId="77777777">
        <w:trPr>
          <w:trHeight w:val="360"/>
        </w:trPr>
        <w:tc>
          <w:tcPr>
            <w:tcW w:w="2265" w:type="dxa"/>
            <w:tcBorders>
              <w:left w:val="single" w:sz="4" w:space="0" w:color="FFFFFF"/>
              <w:bottom w:val="single" w:sz="4" w:space="0" w:color="FFFFFF"/>
              <w:right w:val="single" w:sz="4" w:space="0" w:color="FFFFFF"/>
            </w:tcBorders>
            <w:shd w:val="clear" w:color="auto" w:fill="000828"/>
            <w:vAlign w:val="center"/>
          </w:tcPr>
          <w:p w14:paraId="5CE3CDF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675" w:type="dxa"/>
            <w:gridSpan w:val="3"/>
            <w:tcBorders>
              <w:bottom w:val="single" w:sz="4" w:space="0" w:color="FFFFFF"/>
              <w:right w:val="single" w:sz="4" w:space="0" w:color="FFFFFF"/>
            </w:tcBorders>
            <w:shd w:val="clear" w:color="auto" w:fill="D9D9D9"/>
            <w:vAlign w:val="bottom"/>
          </w:tcPr>
          <w:p w14:paraId="2A60B134" w14:textId="77777777" w:rsidR="00695CBA" w:rsidRDefault="00000000">
            <w:r>
              <w:rPr>
                <w:rFonts w:ascii="Calibri" w:eastAsia="Calibri" w:hAnsi="Calibri" w:cs="Calibri"/>
                <w:b/>
                <w:sz w:val="16"/>
                <w:szCs w:val="16"/>
              </w:rPr>
              <w:t>O1.1</w:t>
            </w:r>
            <w:r>
              <w:rPr>
                <w:rFonts w:ascii="Calibri" w:eastAsia="Calibri" w:hAnsi="Calibri" w:cs="Calibri"/>
                <w:sz w:val="16"/>
                <w:szCs w:val="16"/>
              </w:rPr>
              <w:t>: Índice de qualidade de vida do servidor no trabalho</w:t>
            </w:r>
          </w:p>
        </w:tc>
      </w:tr>
      <w:tr w:rsidR="00695CBA" w14:paraId="79248CF1" w14:textId="77777777">
        <w:trPr>
          <w:trHeight w:val="330"/>
        </w:trPr>
        <w:tc>
          <w:tcPr>
            <w:tcW w:w="8940" w:type="dxa"/>
            <w:gridSpan w:val="4"/>
            <w:tcBorders>
              <w:left w:val="single" w:sz="4" w:space="0" w:color="FFFFFF"/>
              <w:bottom w:val="single" w:sz="4" w:space="0" w:color="FFFFFF"/>
              <w:right w:val="single" w:sz="4" w:space="0" w:color="FFFFFF"/>
            </w:tcBorders>
            <w:shd w:val="clear" w:color="auto" w:fill="000828"/>
            <w:vAlign w:val="center"/>
          </w:tcPr>
          <w:p w14:paraId="390E6AD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4AD83A7" w14:textId="77777777">
        <w:trPr>
          <w:trHeight w:val="330"/>
        </w:trPr>
        <w:tc>
          <w:tcPr>
            <w:tcW w:w="8940" w:type="dxa"/>
            <w:gridSpan w:val="4"/>
            <w:tcBorders>
              <w:bottom w:val="single" w:sz="4" w:space="0" w:color="FFFFFF"/>
              <w:right w:val="single" w:sz="4" w:space="0" w:color="FFFFFF"/>
            </w:tcBorders>
            <w:shd w:val="clear" w:color="auto" w:fill="D9D9D9"/>
            <w:vAlign w:val="center"/>
          </w:tcPr>
          <w:p w14:paraId="0A400286"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a qualidade de vida dos servidores do IFSC por meio da pesquisa QVT</w:t>
            </w:r>
          </w:p>
        </w:tc>
      </w:tr>
      <w:tr w:rsidR="00695CBA" w14:paraId="74C00E3D"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1FA0879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925" w:type="dxa"/>
            <w:tcBorders>
              <w:bottom w:val="single" w:sz="4" w:space="0" w:color="FFFFFF"/>
              <w:right w:val="single" w:sz="4" w:space="0" w:color="FFFFFF"/>
            </w:tcBorders>
            <w:shd w:val="clear" w:color="auto" w:fill="D9D9D9"/>
            <w:vAlign w:val="center"/>
          </w:tcPr>
          <w:p w14:paraId="6C7F8C1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6,57</w:t>
            </w:r>
          </w:p>
        </w:tc>
        <w:tc>
          <w:tcPr>
            <w:tcW w:w="1875" w:type="dxa"/>
            <w:tcBorders>
              <w:bottom w:val="single" w:sz="4" w:space="0" w:color="FFFFFF"/>
              <w:right w:val="single" w:sz="4" w:space="0" w:color="FFFFFF"/>
            </w:tcBorders>
            <w:shd w:val="clear" w:color="auto" w:fill="000828"/>
            <w:vAlign w:val="center"/>
          </w:tcPr>
          <w:p w14:paraId="742E4A6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875" w:type="dxa"/>
            <w:tcBorders>
              <w:bottom w:val="single" w:sz="4" w:space="0" w:color="FFFFFF"/>
              <w:right w:val="single" w:sz="4" w:space="0" w:color="FFFFFF"/>
            </w:tcBorders>
            <w:shd w:val="clear" w:color="auto" w:fill="D9D9D9"/>
            <w:vAlign w:val="center"/>
          </w:tcPr>
          <w:p w14:paraId="2EEA7CBC"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091B7CAE"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06EF211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925" w:type="dxa"/>
            <w:tcBorders>
              <w:bottom w:val="single" w:sz="4" w:space="0" w:color="FFFFFF"/>
              <w:right w:val="single" w:sz="4" w:space="0" w:color="FFFFFF"/>
            </w:tcBorders>
            <w:shd w:val="clear" w:color="auto" w:fill="D9D9D9"/>
            <w:vAlign w:val="center"/>
          </w:tcPr>
          <w:p w14:paraId="1ED61F3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875" w:type="dxa"/>
            <w:tcBorders>
              <w:bottom w:val="single" w:sz="4" w:space="0" w:color="FFFFFF"/>
              <w:right w:val="single" w:sz="4" w:space="0" w:color="FFFFFF"/>
            </w:tcBorders>
            <w:shd w:val="clear" w:color="auto" w:fill="000828"/>
            <w:vAlign w:val="center"/>
          </w:tcPr>
          <w:p w14:paraId="1777637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875" w:type="dxa"/>
            <w:tcBorders>
              <w:bottom w:val="single" w:sz="4" w:space="0" w:color="FFFFFF"/>
              <w:right w:val="single" w:sz="4" w:space="0" w:color="FFFFFF"/>
            </w:tcBorders>
            <w:shd w:val="clear" w:color="auto" w:fill="D9D9D9"/>
            <w:vAlign w:val="center"/>
          </w:tcPr>
          <w:p w14:paraId="5A3046D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71427F66"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7E8AE45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925" w:type="dxa"/>
            <w:tcBorders>
              <w:bottom w:val="single" w:sz="4" w:space="0" w:color="FFFFFF"/>
              <w:right w:val="single" w:sz="4" w:space="0" w:color="FFFFFF"/>
            </w:tcBorders>
            <w:shd w:val="clear" w:color="auto" w:fill="D9D9D9"/>
            <w:vAlign w:val="center"/>
          </w:tcPr>
          <w:p w14:paraId="3167DD1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&gt;7</w:t>
            </w:r>
          </w:p>
        </w:tc>
        <w:tc>
          <w:tcPr>
            <w:tcW w:w="1875" w:type="dxa"/>
            <w:tcBorders>
              <w:bottom w:val="single" w:sz="4" w:space="0" w:color="FFFFFF"/>
              <w:right w:val="single" w:sz="4" w:space="0" w:color="FFFFFF"/>
            </w:tcBorders>
            <w:shd w:val="clear" w:color="auto" w:fill="000828"/>
            <w:vAlign w:val="center"/>
          </w:tcPr>
          <w:p w14:paraId="7899876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875" w:type="dxa"/>
            <w:tcBorders>
              <w:bottom w:val="single" w:sz="4" w:space="0" w:color="FFFFFF"/>
              <w:right w:val="single" w:sz="4" w:space="0" w:color="FFFFFF"/>
            </w:tcBorders>
            <w:shd w:val="clear" w:color="auto" w:fill="D9D9D9"/>
            <w:vAlign w:val="center"/>
          </w:tcPr>
          <w:p w14:paraId="34EC88A2"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62B4B4DF"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1F1E500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925" w:type="dxa"/>
            <w:tcBorders>
              <w:bottom w:val="single" w:sz="4" w:space="0" w:color="FFFFFF"/>
              <w:right w:val="single" w:sz="4" w:space="0" w:color="FFFFFF"/>
            </w:tcBorders>
            <w:shd w:val="clear" w:color="auto" w:fill="D9D9D9"/>
            <w:vAlign w:val="center"/>
          </w:tcPr>
          <w:p w14:paraId="68F0428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875" w:type="dxa"/>
            <w:tcBorders>
              <w:bottom w:val="single" w:sz="4" w:space="0" w:color="FFFFFF"/>
              <w:right w:val="single" w:sz="4" w:space="0" w:color="FFFFFF"/>
            </w:tcBorders>
            <w:shd w:val="clear" w:color="auto" w:fill="000828"/>
            <w:vAlign w:val="center"/>
          </w:tcPr>
          <w:p w14:paraId="643615A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875" w:type="dxa"/>
            <w:tcBorders>
              <w:bottom w:val="single" w:sz="4" w:space="0" w:color="FFFFFF"/>
              <w:right w:val="single" w:sz="4" w:space="0" w:color="FFFFFF"/>
            </w:tcBorders>
            <w:shd w:val="clear" w:color="auto" w:fill="D9D9D9"/>
            <w:vAlign w:val="center"/>
          </w:tcPr>
          <w:p w14:paraId="09E9A03B" w14:textId="77777777" w:rsidR="00695CBA" w:rsidRDefault="00000000">
            <w:pPr>
              <w:rPr>
                <w:rFonts w:ascii="Calibri" w:eastAsia="Calibri" w:hAnsi="Calibri" w:cs="Calibri"/>
                <w:sz w:val="16"/>
                <w:szCs w:val="16"/>
              </w:rPr>
            </w:pPr>
            <w:r>
              <w:rPr>
                <w:rFonts w:ascii="Calibri" w:eastAsia="Calibri" w:hAnsi="Calibri" w:cs="Calibri"/>
                <w:sz w:val="16"/>
                <w:szCs w:val="16"/>
              </w:rPr>
              <w:t>DGP</w:t>
            </w:r>
          </w:p>
        </w:tc>
      </w:tr>
      <w:tr w:rsidR="00695CBA" w14:paraId="5CA00D44"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498BCD1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925" w:type="dxa"/>
            <w:tcBorders>
              <w:bottom w:val="single" w:sz="4" w:space="0" w:color="FFFFFF"/>
              <w:right w:val="single" w:sz="4" w:space="0" w:color="FFFFFF"/>
            </w:tcBorders>
            <w:shd w:val="clear" w:color="auto" w:fill="D9D9D9"/>
            <w:vAlign w:val="center"/>
          </w:tcPr>
          <w:p w14:paraId="1348C64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w:t>
            </w:r>
          </w:p>
        </w:tc>
        <w:tc>
          <w:tcPr>
            <w:tcW w:w="1875" w:type="dxa"/>
            <w:tcBorders>
              <w:bottom w:val="single" w:sz="4" w:space="0" w:color="FFFFFF"/>
              <w:right w:val="single" w:sz="4" w:space="0" w:color="FFFFFF"/>
            </w:tcBorders>
            <w:shd w:val="clear" w:color="auto" w:fill="000828"/>
            <w:vAlign w:val="center"/>
          </w:tcPr>
          <w:p w14:paraId="69EB451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875" w:type="dxa"/>
            <w:tcBorders>
              <w:bottom w:val="single" w:sz="4" w:space="0" w:color="FFFFFF"/>
              <w:right w:val="single" w:sz="4" w:space="0" w:color="FFFFFF"/>
            </w:tcBorders>
            <w:shd w:val="clear" w:color="auto" w:fill="D9D9D9"/>
            <w:vAlign w:val="center"/>
          </w:tcPr>
          <w:p w14:paraId="01C77A00" w14:textId="77777777" w:rsidR="00695CBA" w:rsidRDefault="00000000">
            <w:pPr>
              <w:rPr>
                <w:rFonts w:ascii="Calibri" w:eastAsia="Calibri" w:hAnsi="Calibri" w:cs="Calibri"/>
                <w:sz w:val="16"/>
                <w:szCs w:val="16"/>
              </w:rPr>
            </w:pPr>
            <w:r>
              <w:rPr>
                <w:rFonts w:ascii="Calibri" w:eastAsia="Calibri" w:hAnsi="Calibri" w:cs="Calibri"/>
                <w:sz w:val="16"/>
                <w:szCs w:val="16"/>
              </w:rPr>
              <w:t>Trianual</w:t>
            </w:r>
          </w:p>
        </w:tc>
      </w:tr>
      <w:tr w:rsidR="00695CBA" w14:paraId="35F473C4" w14:textId="77777777">
        <w:trPr>
          <w:trHeight w:val="372"/>
        </w:trPr>
        <w:tc>
          <w:tcPr>
            <w:tcW w:w="2265" w:type="dxa"/>
            <w:tcBorders>
              <w:left w:val="single" w:sz="4" w:space="0" w:color="FFFFFF"/>
              <w:bottom w:val="single" w:sz="4" w:space="0" w:color="FFFFFF"/>
              <w:right w:val="single" w:sz="4" w:space="0" w:color="FFFFFF"/>
            </w:tcBorders>
            <w:shd w:val="clear" w:color="auto" w:fill="000828"/>
            <w:vAlign w:val="bottom"/>
          </w:tcPr>
          <w:p w14:paraId="0329DD8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925" w:type="dxa"/>
            <w:tcBorders>
              <w:bottom w:val="single" w:sz="4" w:space="0" w:color="FFFFFF"/>
              <w:right w:val="single" w:sz="4" w:space="0" w:color="FFFFFF"/>
            </w:tcBorders>
            <w:shd w:val="clear" w:color="auto" w:fill="D9D9D9"/>
            <w:vAlign w:val="center"/>
          </w:tcPr>
          <w:p w14:paraId="7825074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&gt;7,5</w:t>
            </w:r>
          </w:p>
        </w:tc>
        <w:tc>
          <w:tcPr>
            <w:tcW w:w="1875" w:type="dxa"/>
            <w:tcBorders>
              <w:bottom w:val="single" w:sz="4" w:space="0" w:color="FFFFFF"/>
              <w:right w:val="single" w:sz="4" w:space="0" w:color="FFFFFF"/>
            </w:tcBorders>
            <w:shd w:val="clear" w:color="auto" w:fill="000828"/>
            <w:vAlign w:val="center"/>
          </w:tcPr>
          <w:p w14:paraId="3F95B45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875" w:type="dxa"/>
            <w:tcBorders>
              <w:bottom w:val="single" w:sz="4" w:space="0" w:color="FFFFFF"/>
              <w:right w:val="single" w:sz="4" w:space="0" w:color="FFFFFF"/>
            </w:tcBorders>
            <w:shd w:val="clear" w:color="auto" w:fill="D9D9D9"/>
            <w:vAlign w:val="center"/>
          </w:tcPr>
          <w:p w14:paraId="6D356F1C" w14:textId="77777777" w:rsidR="00695CBA" w:rsidRDefault="00000000">
            <w:pPr>
              <w:rPr>
                <w:rFonts w:ascii="Calibri" w:eastAsia="Calibri" w:hAnsi="Calibri" w:cs="Calibri"/>
                <w:sz w:val="16"/>
                <w:szCs w:val="16"/>
              </w:rPr>
            </w:pPr>
            <w:r>
              <w:rPr>
                <w:rFonts w:ascii="Calibri" w:eastAsia="Calibri" w:hAnsi="Calibri" w:cs="Calibri"/>
                <w:sz w:val="16"/>
                <w:szCs w:val="16"/>
              </w:rPr>
              <w:t>Pesquisa de Qualidade de Vida</w:t>
            </w:r>
          </w:p>
        </w:tc>
      </w:tr>
      <w:tr w:rsidR="00695CBA" w14:paraId="6145F0F1" w14:textId="77777777">
        <w:trPr>
          <w:trHeight w:val="330"/>
        </w:trPr>
        <w:tc>
          <w:tcPr>
            <w:tcW w:w="8940" w:type="dxa"/>
            <w:gridSpan w:val="4"/>
            <w:tcBorders>
              <w:left w:val="single" w:sz="4" w:space="0" w:color="FFFFFF"/>
              <w:bottom w:val="single" w:sz="4" w:space="0" w:color="FFFFFF"/>
              <w:right w:val="single" w:sz="4" w:space="0" w:color="FFFFFF"/>
            </w:tcBorders>
            <w:shd w:val="clear" w:color="auto" w:fill="000828"/>
            <w:vAlign w:val="center"/>
          </w:tcPr>
          <w:p w14:paraId="7E0A03E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4FEDE19" w14:textId="77777777">
        <w:trPr>
          <w:trHeight w:val="330"/>
        </w:trPr>
        <w:tc>
          <w:tcPr>
            <w:tcW w:w="8940" w:type="dxa"/>
            <w:gridSpan w:val="4"/>
            <w:tcBorders>
              <w:left w:val="single" w:sz="4" w:space="0" w:color="FFFFFF"/>
              <w:bottom w:val="single" w:sz="4" w:space="0" w:color="FFFFFF"/>
              <w:right w:val="single" w:sz="4" w:space="0" w:color="FFFFFF"/>
            </w:tcBorders>
            <w:shd w:val="clear" w:color="auto" w:fill="D9D9D9"/>
            <w:vAlign w:val="center"/>
          </w:tcPr>
          <w:p w14:paraId="533936F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Pesquisa de QVT</w:t>
            </w:r>
          </w:p>
        </w:tc>
      </w:tr>
      <w:tr w:rsidR="00695CBA" w14:paraId="727E4ABA" w14:textId="77777777">
        <w:trPr>
          <w:trHeight w:val="330"/>
        </w:trPr>
        <w:tc>
          <w:tcPr>
            <w:tcW w:w="8940" w:type="dxa"/>
            <w:gridSpan w:val="4"/>
            <w:tcBorders>
              <w:left w:val="single" w:sz="4" w:space="0" w:color="FFFFFF"/>
              <w:bottom w:val="single" w:sz="4" w:space="0" w:color="FFFFFF"/>
              <w:right w:val="single" w:sz="4" w:space="0" w:color="FFFFFF"/>
            </w:tcBorders>
            <w:shd w:val="clear" w:color="auto" w:fill="000828"/>
            <w:vAlign w:val="center"/>
          </w:tcPr>
          <w:p w14:paraId="509B57A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5F413932" w14:textId="77777777">
        <w:trPr>
          <w:trHeight w:val="360"/>
        </w:trPr>
        <w:tc>
          <w:tcPr>
            <w:tcW w:w="8940" w:type="dxa"/>
            <w:gridSpan w:val="4"/>
            <w:tcBorders>
              <w:left w:val="single" w:sz="4" w:space="0" w:color="FFFFFF"/>
              <w:bottom w:val="single" w:sz="4" w:space="0" w:color="FFFFFF"/>
              <w:right w:val="single" w:sz="4" w:space="0" w:color="FFFFFF"/>
            </w:tcBorders>
            <w:shd w:val="clear" w:color="auto" w:fill="D9D9D9"/>
            <w:vAlign w:val="center"/>
          </w:tcPr>
          <w:p w14:paraId="7205B016"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Pesquisa de QVT - • Condições de trabalho e suporte organizacional; • Organização do </w:t>
            </w:r>
            <w:proofErr w:type="gramStart"/>
            <w:r>
              <w:rPr>
                <w:rFonts w:ascii="Calibri" w:eastAsia="Calibri" w:hAnsi="Calibri" w:cs="Calibri"/>
                <w:sz w:val="16"/>
                <w:szCs w:val="16"/>
              </w:rPr>
              <w:t>trabalho;  •</w:t>
            </w:r>
            <w:proofErr w:type="gramEnd"/>
            <w:r>
              <w:rPr>
                <w:rFonts w:ascii="Calibri" w:eastAsia="Calibri" w:hAnsi="Calibri" w:cs="Calibri"/>
                <w:sz w:val="16"/>
                <w:szCs w:val="16"/>
              </w:rPr>
              <w:t xml:space="preserve"> Reconhecimento e crescimento profissional; • Relações socioprofissionais de trabalho; • Trabalho e vida social; • Sentido e significado do trabalho; e • Uso de tecnologia.</w:t>
            </w:r>
          </w:p>
        </w:tc>
      </w:tr>
    </w:tbl>
    <w:p w14:paraId="643C2115" w14:textId="77777777" w:rsidR="00695CBA" w:rsidRDefault="00695CBA">
      <w:pPr>
        <w:jc w:val="both"/>
      </w:pPr>
    </w:p>
    <w:p w14:paraId="71CE0E60" w14:textId="77777777" w:rsidR="00695CBA" w:rsidRDefault="00695CBA">
      <w:pPr>
        <w:jc w:val="both"/>
      </w:pPr>
    </w:p>
    <w:tbl>
      <w:tblPr>
        <w:tblW w:w="8910" w:type="dxa"/>
        <w:tblInd w:w="1538" w:type="dxa"/>
        <w:tblLayout w:type="fixed"/>
        <w:tblCellMar>
          <w:top w:w="40" w:type="dxa"/>
          <w:left w:w="40" w:type="dxa"/>
          <w:bottom w:w="40" w:type="dxa"/>
          <w:right w:w="40" w:type="dxa"/>
        </w:tblCellMar>
        <w:tblLook w:val="04A0" w:firstRow="1" w:lastRow="0" w:firstColumn="1" w:lastColumn="0" w:noHBand="0" w:noVBand="1"/>
      </w:tblPr>
      <w:tblGrid>
        <w:gridCol w:w="2054"/>
        <w:gridCol w:w="1245"/>
        <w:gridCol w:w="1260"/>
        <w:gridCol w:w="1440"/>
        <w:gridCol w:w="1471"/>
        <w:gridCol w:w="1440"/>
      </w:tblGrid>
      <w:tr w:rsidR="00695CBA" w14:paraId="479AAA47" w14:textId="77777777">
        <w:trPr>
          <w:trHeight w:val="330"/>
        </w:trPr>
        <w:tc>
          <w:tcPr>
            <w:tcW w:w="2054" w:type="dxa"/>
            <w:tcBorders>
              <w:top w:val="single" w:sz="6" w:space="0" w:color="FFFFFF"/>
              <w:left w:val="single" w:sz="6" w:space="0" w:color="FFFFFF"/>
              <w:bottom w:val="single" w:sz="6" w:space="0" w:color="FFFFFF"/>
              <w:right w:val="single" w:sz="6" w:space="0" w:color="FFFFFF"/>
            </w:tcBorders>
            <w:shd w:val="clear" w:color="auto" w:fill="000828"/>
            <w:vAlign w:val="center"/>
          </w:tcPr>
          <w:p w14:paraId="090A5A5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856" w:type="dxa"/>
            <w:gridSpan w:val="5"/>
            <w:tcBorders>
              <w:top w:val="single" w:sz="6" w:space="0" w:color="FFFFFF"/>
              <w:left w:val="single" w:sz="6" w:space="0" w:color="CCCCCC"/>
              <w:bottom w:val="single" w:sz="6" w:space="0" w:color="FFFFFF"/>
              <w:right w:val="single" w:sz="6" w:space="0" w:color="000000"/>
            </w:tcBorders>
            <w:shd w:val="clear" w:color="auto" w:fill="D9D9D9"/>
            <w:tcMar>
              <w:left w:w="0" w:type="dxa"/>
              <w:right w:w="0" w:type="dxa"/>
            </w:tcMar>
            <w:vAlign w:val="bottom"/>
          </w:tcPr>
          <w:p w14:paraId="6D393B09" w14:textId="77777777" w:rsidR="00695CBA" w:rsidRDefault="00000000">
            <w:pPr>
              <w:rPr>
                <w:rFonts w:ascii="Calibri" w:eastAsia="Calibri" w:hAnsi="Calibri" w:cs="Calibri"/>
                <w:b/>
                <w:sz w:val="20"/>
                <w:szCs w:val="20"/>
              </w:rPr>
            </w:pPr>
            <w:r>
              <w:rPr>
                <w:rFonts w:ascii="Calibri" w:eastAsia="Calibri" w:hAnsi="Calibri" w:cs="Calibri"/>
                <w:b/>
                <w:sz w:val="20"/>
                <w:szCs w:val="20"/>
              </w:rPr>
              <w:t>O2: Aprimorar a eficiência no planejamento e na execução orçamentária</w:t>
            </w:r>
          </w:p>
        </w:tc>
      </w:tr>
      <w:tr w:rsidR="00695CBA" w14:paraId="552315BA"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13832FC0" w14:textId="77777777" w:rsidR="00695CBA" w:rsidRDefault="00695CBA">
            <w:pPr>
              <w:rPr>
                <w:rFonts w:ascii="Calibri" w:eastAsia="Calibri" w:hAnsi="Calibri" w:cs="Calibri"/>
                <w:sz w:val="16"/>
                <w:szCs w:val="16"/>
              </w:rPr>
            </w:pPr>
          </w:p>
        </w:tc>
        <w:tc>
          <w:tcPr>
            <w:tcW w:w="3945" w:type="dxa"/>
            <w:gridSpan w:val="3"/>
            <w:tcBorders>
              <w:top w:val="single" w:sz="6" w:space="0" w:color="CCCCCC"/>
              <w:left w:val="single" w:sz="6" w:space="0" w:color="CCCCCC"/>
              <w:bottom w:val="single" w:sz="6" w:space="0" w:color="FFFFFF"/>
              <w:right w:val="single" w:sz="6" w:space="0" w:color="FFFFFF"/>
            </w:tcBorders>
            <w:shd w:val="clear" w:color="auto" w:fill="000828"/>
            <w:vAlign w:val="center"/>
          </w:tcPr>
          <w:p w14:paraId="2ACB96F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Riscos</w:t>
            </w:r>
          </w:p>
        </w:tc>
        <w:tc>
          <w:tcPr>
            <w:tcW w:w="1471" w:type="dxa"/>
            <w:tcBorders>
              <w:top w:val="single" w:sz="6" w:space="0" w:color="CCCCCC"/>
              <w:left w:val="single" w:sz="6" w:space="0" w:color="CCCCCC"/>
              <w:bottom w:val="single" w:sz="6" w:space="0" w:color="FFFFFF"/>
              <w:right w:val="single" w:sz="6" w:space="0" w:color="FFFFFF"/>
            </w:tcBorders>
            <w:shd w:val="clear" w:color="auto" w:fill="000828"/>
            <w:vAlign w:val="center"/>
          </w:tcPr>
          <w:p w14:paraId="5F6A6C3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440" w:type="dxa"/>
            <w:tcBorders>
              <w:top w:val="single" w:sz="6" w:space="0" w:color="CCCCCC"/>
              <w:left w:val="single" w:sz="6" w:space="0" w:color="CCCCCC"/>
              <w:bottom w:val="single" w:sz="6" w:space="0" w:color="FFFFFF"/>
              <w:right w:val="single" w:sz="6" w:space="0" w:color="CCCCCC"/>
            </w:tcBorders>
            <w:shd w:val="clear" w:color="auto" w:fill="000828"/>
            <w:vAlign w:val="center"/>
          </w:tcPr>
          <w:p w14:paraId="10C79EC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786D41FD" w14:textId="77777777">
        <w:trPr>
          <w:trHeight w:val="330"/>
        </w:trPr>
        <w:tc>
          <w:tcPr>
            <w:tcW w:w="2054" w:type="dxa"/>
            <w:vMerge w:val="restart"/>
            <w:tcBorders>
              <w:top w:val="single" w:sz="6" w:space="0" w:color="CCCCCC"/>
              <w:left w:val="single" w:sz="6" w:space="0" w:color="FFFFFF"/>
              <w:bottom w:val="single" w:sz="6" w:space="0" w:color="FFFFFF"/>
              <w:right w:val="single" w:sz="6" w:space="0" w:color="FFFFFF"/>
            </w:tcBorders>
            <w:shd w:val="clear" w:color="auto" w:fill="000828"/>
            <w:vAlign w:val="center"/>
          </w:tcPr>
          <w:p w14:paraId="3E056DD1" w14:textId="77777777" w:rsidR="00695CBA" w:rsidRDefault="00000000">
            <w:pPr>
              <w:jc w:val="center"/>
              <w:rPr>
                <w:rFonts w:ascii="Calibri" w:eastAsia="Calibri" w:hAnsi="Calibri" w:cs="Calibri"/>
                <w:color w:val="FFFFFF"/>
                <w:sz w:val="16"/>
                <w:szCs w:val="16"/>
              </w:rPr>
            </w:pPr>
            <w:r>
              <w:rPr>
                <w:rFonts w:ascii="Calibri" w:eastAsia="Calibri" w:hAnsi="Calibri" w:cs="Calibri"/>
                <w:color w:val="FFFFFF"/>
                <w:sz w:val="16"/>
                <w:szCs w:val="16"/>
              </w:rPr>
              <w:t>Riscos Associados aos Objetivos Estratégicos</w:t>
            </w:r>
          </w:p>
        </w:tc>
        <w:tc>
          <w:tcPr>
            <w:tcW w:w="3945" w:type="dxa"/>
            <w:gridSpan w:val="3"/>
            <w:tcBorders>
              <w:top w:val="single" w:sz="6" w:space="0" w:color="CCCCCC"/>
              <w:left w:val="single" w:sz="6" w:space="0" w:color="CCCCCC"/>
              <w:bottom w:val="single" w:sz="6" w:space="0" w:color="FFFFFF"/>
              <w:right w:val="single" w:sz="6" w:space="0" w:color="FFFFFF"/>
            </w:tcBorders>
            <w:shd w:val="clear" w:color="auto" w:fill="D9D9D9"/>
            <w:vAlign w:val="center"/>
          </w:tcPr>
          <w:p w14:paraId="7152BE51" w14:textId="77777777" w:rsidR="00695CBA" w:rsidRDefault="00000000">
            <w:pPr>
              <w:rPr>
                <w:rFonts w:ascii="Calibri" w:eastAsia="Calibri" w:hAnsi="Calibri" w:cs="Calibri"/>
                <w:sz w:val="16"/>
                <w:szCs w:val="16"/>
              </w:rPr>
            </w:pPr>
            <w:r>
              <w:rPr>
                <w:rFonts w:ascii="Calibri" w:eastAsia="Calibri" w:hAnsi="Calibri" w:cs="Calibri"/>
                <w:sz w:val="16"/>
                <w:szCs w:val="16"/>
              </w:rPr>
              <w:t>Bloqueios na liberação dos recursos previstos na LOA</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E5C300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440" w:type="dxa"/>
            <w:tcBorders>
              <w:top w:val="single" w:sz="6" w:space="0" w:color="CCCCCC"/>
              <w:left w:val="single" w:sz="6" w:space="0" w:color="CCCCCC"/>
              <w:bottom w:val="single" w:sz="6" w:space="0" w:color="FFFFFF"/>
              <w:right w:val="single" w:sz="6" w:space="0" w:color="CCCCCC"/>
            </w:tcBorders>
            <w:shd w:val="clear" w:color="auto" w:fill="D9D9D9"/>
            <w:vAlign w:val="center"/>
          </w:tcPr>
          <w:p w14:paraId="01AA2C2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7D414081" w14:textId="77777777">
        <w:trPr>
          <w:trHeight w:val="585"/>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128974FC" w14:textId="77777777" w:rsidR="00695CBA" w:rsidRDefault="00695CBA"/>
        </w:tc>
        <w:tc>
          <w:tcPr>
            <w:tcW w:w="3945" w:type="dxa"/>
            <w:gridSpan w:val="3"/>
            <w:tcBorders>
              <w:top w:val="single" w:sz="6" w:space="0" w:color="CCCCCC"/>
              <w:left w:val="single" w:sz="6" w:space="0" w:color="CCCCCC"/>
              <w:bottom w:val="single" w:sz="6" w:space="0" w:color="FFFFFF"/>
              <w:right w:val="single" w:sz="6" w:space="0" w:color="FFFFFF"/>
            </w:tcBorders>
            <w:shd w:val="clear" w:color="auto" w:fill="D9D9D9"/>
            <w:vAlign w:val="center"/>
          </w:tcPr>
          <w:p w14:paraId="3E59A01E" w14:textId="77777777" w:rsidR="00695CBA" w:rsidRDefault="00000000">
            <w:pPr>
              <w:rPr>
                <w:rFonts w:ascii="Calibri" w:eastAsia="Calibri" w:hAnsi="Calibri" w:cs="Calibri"/>
                <w:sz w:val="16"/>
                <w:szCs w:val="16"/>
              </w:rPr>
            </w:pPr>
            <w:r>
              <w:rPr>
                <w:rFonts w:ascii="Calibri" w:eastAsia="Calibri" w:hAnsi="Calibri" w:cs="Calibri"/>
                <w:sz w:val="16"/>
                <w:szCs w:val="16"/>
              </w:rPr>
              <w:t>Alocação de recursos não alinhados com os objetivos estratégicos</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F607E1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440" w:type="dxa"/>
            <w:tcBorders>
              <w:top w:val="single" w:sz="6" w:space="0" w:color="CCCCCC"/>
              <w:left w:val="single" w:sz="6" w:space="0" w:color="CCCCCC"/>
              <w:bottom w:val="single" w:sz="6" w:space="0" w:color="FFFFFF"/>
              <w:right w:val="single" w:sz="6" w:space="0" w:color="CCCCCC"/>
            </w:tcBorders>
            <w:shd w:val="clear" w:color="auto" w:fill="D9D9D9"/>
            <w:vAlign w:val="center"/>
          </w:tcPr>
          <w:p w14:paraId="03D0D32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5A41ADA7" w14:textId="77777777">
        <w:trPr>
          <w:trHeight w:val="585"/>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4B547DB0" w14:textId="77777777" w:rsidR="00695CBA" w:rsidRDefault="00695CBA"/>
        </w:tc>
        <w:tc>
          <w:tcPr>
            <w:tcW w:w="3945" w:type="dxa"/>
            <w:gridSpan w:val="3"/>
            <w:tcBorders>
              <w:top w:val="single" w:sz="6" w:space="0" w:color="CCCCCC"/>
              <w:left w:val="single" w:sz="6" w:space="0" w:color="CCCCCC"/>
              <w:bottom w:val="single" w:sz="6" w:space="0" w:color="FFFFFF"/>
              <w:right w:val="single" w:sz="6" w:space="0" w:color="FFFFFF"/>
            </w:tcBorders>
            <w:shd w:val="clear" w:color="auto" w:fill="D9D9D9"/>
            <w:vAlign w:val="center"/>
          </w:tcPr>
          <w:p w14:paraId="0366A747" w14:textId="77777777" w:rsidR="00695CBA" w:rsidRDefault="00000000">
            <w:pPr>
              <w:rPr>
                <w:rFonts w:ascii="Calibri" w:eastAsia="Calibri" w:hAnsi="Calibri" w:cs="Calibri"/>
                <w:sz w:val="16"/>
                <w:szCs w:val="16"/>
              </w:rPr>
            </w:pPr>
            <w:r>
              <w:rPr>
                <w:rFonts w:ascii="Calibri" w:eastAsia="Calibri" w:hAnsi="Calibri" w:cs="Calibri"/>
                <w:sz w:val="16"/>
                <w:szCs w:val="16"/>
              </w:rPr>
              <w:t>Desalinhamento entre o planejamento e a execução orçamentária</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42BF63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Muito Alta</w:t>
            </w:r>
          </w:p>
        </w:tc>
        <w:tc>
          <w:tcPr>
            <w:tcW w:w="1440" w:type="dxa"/>
            <w:tcBorders>
              <w:top w:val="single" w:sz="6" w:space="0" w:color="CCCCCC"/>
              <w:left w:val="single" w:sz="6" w:space="0" w:color="CCCCCC"/>
              <w:bottom w:val="single" w:sz="6" w:space="0" w:color="FFFFFF"/>
              <w:right w:val="single" w:sz="6" w:space="0" w:color="CCCCCC"/>
            </w:tcBorders>
            <w:shd w:val="clear" w:color="auto" w:fill="D9D9D9"/>
            <w:vAlign w:val="center"/>
          </w:tcPr>
          <w:p w14:paraId="7591178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Catastrófico</w:t>
            </w:r>
          </w:p>
        </w:tc>
      </w:tr>
      <w:tr w:rsidR="00695CBA" w14:paraId="10E3E773" w14:textId="77777777">
        <w:trPr>
          <w:trHeight w:val="585"/>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24AFBE4E" w14:textId="77777777" w:rsidR="00695CBA" w:rsidRDefault="00695CBA"/>
        </w:tc>
        <w:tc>
          <w:tcPr>
            <w:tcW w:w="3945" w:type="dxa"/>
            <w:gridSpan w:val="3"/>
            <w:tcBorders>
              <w:top w:val="single" w:sz="6" w:space="0" w:color="CCCCCC"/>
              <w:left w:val="single" w:sz="6" w:space="0" w:color="CCCCCC"/>
              <w:bottom w:val="single" w:sz="6" w:space="0" w:color="FFFFFF"/>
              <w:right w:val="single" w:sz="6" w:space="0" w:color="FFFFFF"/>
            </w:tcBorders>
            <w:shd w:val="clear" w:color="auto" w:fill="D9D9D9"/>
            <w:vAlign w:val="center"/>
          </w:tcPr>
          <w:p w14:paraId="052479A0" w14:textId="77777777" w:rsidR="00695CBA" w:rsidRDefault="00000000">
            <w:pPr>
              <w:rPr>
                <w:rFonts w:ascii="Calibri" w:eastAsia="Calibri" w:hAnsi="Calibri" w:cs="Calibri"/>
                <w:sz w:val="16"/>
                <w:szCs w:val="16"/>
              </w:rPr>
            </w:pPr>
            <w:r>
              <w:rPr>
                <w:rFonts w:ascii="Calibri" w:eastAsia="Calibri" w:hAnsi="Calibri" w:cs="Calibri"/>
                <w:sz w:val="16"/>
                <w:szCs w:val="16"/>
              </w:rPr>
              <w:t>Imprevisibilidade do volume de recursos orçamentários aprovado na LOA</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635AA6F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440" w:type="dxa"/>
            <w:tcBorders>
              <w:top w:val="single" w:sz="6" w:space="0" w:color="CCCCCC"/>
              <w:left w:val="single" w:sz="6" w:space="0" w:color="CCCCCC"/>
              <w:bottom w:val="single" w:sz="6" w:space="0" w:color="FFFFFF"/>
              <w:right w:val="single" w:sz="6" w:space="0" w:color="CCCCCC"/>
            </w:tcBorders>
            <w:shd w:val="clear" w:color="auto" w:fill="D9D9D9"/>
            <w:vAlign w:val="center"/>
          </w:tcPr>
          <w:p w14:paraId="27C3781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711A37A7" w14:textId="77777777">
        <w:trPr>
          <w:trHeight w:val="585"/>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1232E45F" w14:textId="77777777" w:rsidR="00695CBA" w:rsidRDefault="00695CBA"/>
        </w:tc>
        <w:tc>
          <w:tcPr>
            <w:tcW w:w="3945" w:type="dxa"/>
            <w:gridSpan w:val="3"/>
            <w:tcBorders>
              <w:top w:val="single" w:sz="6" w:space="0" w:color="CCCCCC"/>
              <w:left w:val="single" w:sz="6" w:space="0" w:color="CCCCCC"/>
              <w:bottom w:val="single" w:sz="6" w:space="0" w:color="FFFFFF"/>
              <w:right w:val="single" w:sz="6" w:space="0" w:color="FFFFFF"/>
            </w:tcBorders>
            <w:shd w:val="clear" w:color="auto" w:fill="D9D9D9"/>
            <w:vAlign w:val="center"/>
          </w:tcPr>
          <w:p w14:paraId="456FCFD3" w14:textId="77777777" w:rsidR="00695CBA" w:rsidRDefault="00000000">
            <w:pPr>
              <w:rPr>
                <w:rFonts w:ascii="Calibri" w:eastAsia="Calibri" w:hAnsi="Calibri" w:cs="Calibri"/>
                <w:sz w:val="16"/>
                <w:szCs w:val="16"/>
              </w:rPr>
            </w:pPr>
            <w:r>
              <w:rPr>
                <w:rFonts w:ascii="Calibri" w:eastAsia="Calibri" w:hAnsi="Calibri" w:cs="Calibri"/>
                <w:sz w:val="16"/>
                <w:szCs w:val="16"/>
              </w:rPr>
              <w:t>Metodologia de divisão orçamentária inadequada entre as unidades do IFSC</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6D84BE2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440" w:type="dxa"/>
            <w:tcBorders>
              <w:top w:val="single" w:sz="6" w:space="0" w:color="CCCCCC"/>
              <w:left w:val="single" w:sz="6" w:space="0" w:color="CCCCCC"/>
              <w:bottom w:val="single" w:sz="6" w:space="0" w:color="FFFFFF"/>
              <w:right w:val="single" w:sz="6" w:space="0" w:color="CCCCCC"/>
            </w:tcBorders>
            <w:shd w:val="clear" w:color="auto" w:fill="D9D9D9"/>
            <w:vAlign w:val="center"/>
          </w:tcPr>
          <w:p w14:paraId="187F923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2B8C644D" w14:textId="77777777">
        <w:trPr>
          <w:trHeight w:val="585"/>
        </w:trPr>
        <w:tc>
          <w:tcPr>
            <w:tcW w:w="2054" w:type="dxa"/>
            <w:vMerge w:val="restart"/>
            <w:tcBorders>
              <w:top w:val="single" w:sz="6" w:space="0" w:color="CCCCCC"/>
              <w:left w:val="single" w:sz="6" w:space="0" w:color="FFFFFF"/>
              <w:bottom w:val="single" w:sz="6" w:space="0" w:color="FFFFFF"/>
              <w:right w:val="single" w:sz="6" w:space="0" w:color="FFFFFF"/>
            </w:tcBorders>
            <w:shd w:val="clear" w:color="auto" w:fill="000828"/>
            <w:vAlign w:val="center"/>
          </w:tcPr>
          <w:p w14:paraId="15D5E76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Iniciativa(s):</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4A1BE77C" w14:textId="77777777" w:rsidR="00695CBA" w:rsidRDefault="00000000">
            <w:pPr>
              <w:rPr>
                <w:rFonts w:ascii="Calibri" w:eastAsia="Calibri" w:hAnsi="Calibri" w:cs="Calibri"/>
                <w:sz w:val="16"/>
                <w:szCs w:val="16"/>
              </w:rPr>
            </w:pPr>
            <w:r>
              <w:rPr>
                <w:rFonts w:ascii="Calibri" w:eastAsia="Calibri" w:hAnsi="Calibri" w:cs="Calibri"/>
                <w:sz w:val="16"/>
                <w:szCs w:val="16"/>
              </w:rPr>
              <w:t>O201: Construir o planejamento orçamentário no primeiro semestre do ano que antecede sua execução</w:t>
            </w:r>
          </w:p>
        </w:tc>
      </w:tr>
      <w:tr w:rsidR="00695CBA" w14:paraId="5AACE138" w14:textId="77777777">
        <w:trPr>
          <w:trHeight w:val="585"/>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43F0B929" w14:textId="77777777" w:rsidR="00695CBA" w:rsidRDefault="00695CBA"/>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04FC35E9" w14:textId="77777777" w:rsidR="00695CBA" w:rsidRDefault="00000000">
            <w:pPr>
              <w:rPr>
                <w:rFonts w:ascii="Calibri" w:eastAsia="Calibri" w:hAnsi="Calibri" w:cs="Calibri"/>
                <w:sz w:val="16"/>
                <w:szCs w:val="16"/>
              </w:rPr>
            </w:pPr>
            <w:r>
              <w:rPr>
                <w:rFonts w:ascii="Calibri" w:eastAsia="Calibri" w:hAnsi="Calibri" w:cs="Calibri"/>
                <w:sz w:val="16"/>
                <w:szCs w:val="16"/>
              </w:rPr>
              <w:t>O202: Executar o orçamento assegurando o cumprimento do planejamento estratégico institucional</w:t>
            </w:r>
          </w:p>
        </w:tc>
      </w:tr>
      <w:tr w:rsidR="00695CBA" w14:paraId="60C394E2" w14:textId="77777777">
        <w:trPr>
          <w:trHeight w:val="330"/>
        </w:trPr>
        <w:tc>
          <w:tcPr>
            <w:tcW w:w="2054" w:type="dxa"/>
            <w:vMerge/>
            <w:tcBorders>
              <w:top w:val="single" w:sz="6" w:space="0" w:color="CCCCCC"/>
              <w:left w:val="single" w:sz="6" w:space="0" w:color="FFFFFF"/>
              <w:bottom w:val="single" w:sz="6" w:space="0" w:color="FFFFFF"/>
              <w:right w:val="single" w:sz="6" w:space="0" w:color="FFFFFF"/>
            </w:tcBorders>
            <w:shd w:val="clear" w:color="auto" w:fill="000828"/>
            <w:vAlign w:val="center"/>
          </w:tcPr>
          <w:p w14:paraId="3548F650" w14:textId="77777777" w:rsidR="00695CBA" w:rsidRDefault="00695CBA"/>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4B1E3427" w14:textId="77777777" w:rsidR="00695CBA" w:rsidRDefault="00000000">
            <w:pPr>
              <w:rPr>
                <w:rFonts w:ascii="Calibri" w:eastAsia="Calibri" w:hAnsi="Calibri" w:cs="Calibri"/>
                <w:sz w:val="16"/>
                <w:szCs w:val="16"/>
              </w:rPr>
            </w:pPr>
            <w:r>
              <w:rPr>
                <w:rFonts w:ascii="Calibri" w:eastAsia="Calibri" w:hAnsi="Calibri" w:cs="Calibri"/>
                <w:sz w:val="16"/>
                <w:szCs w:val="16"/>
              </w:rPr>
              <w:t>O203: Construir cronograma de execução orçamentária no primeiro trimestre do ano corrente</w:t>
            </w:r>
          </w:p>
        </w:tc>
      </w:tr>
      <w:tr w:rsidR="00695CBA" w14:paraId="34829A16"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4A337E5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4DF56142"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115E069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5F2FF5CB" w14:textId="77777777" w:rsidR="00695CBA" w:rsidRDefault="00000000">
            <w:pPr>
              <w:rPr>
                <w:rFonts w:ascii="Calibri" w:eastAsia="Calibri" w:hAnsi="Calibri" w:cs="Calibri"/>
                <w:sz w:val="16"/>
                <w:szCs w:val="16"/>
              </w:rPr>
            </w:pPr>
            <w:r>
              <w:rPr>
                <w:rFonts w:ascii="Calibri" w:eastAsia="Calibri" w:hAnsi="Calibri" w:cs="Calibri"/>
                <w:sz w:val="16"/>
                <w:szCs w:val="16"/>
              </w:rPr>
              <w:t>O2.1: Percentual de execução financeira eficiente</w:t>
            </w:r>
          </w:p>
        </w:tc>
      </w:tr>
      <w:tr w:rsidR="00695CBA" w14:paraId="125AF7BA"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59A10C1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A64C885"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46DE54B7"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a relação entre os valores empenhados e os valores planejados</w:t>
            </w:r>
          </w:p>
        </w:tc>
      </w:tr>
      <w:tr w:rsidR="00695CBA" w14:paraId="20319DB9"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676D809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Ano</w:t>
            </w:r>
          </w:p>
        </w:tc>
        <w:tc>
          <w:tcPr>
            <w:tcW w:w="124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6EEA03E1" w14:textId="77777777" w:rsidR="00695CBA" w:rsidRDefault="00000000">
            <w:pPr>
              <w:jc w:val="center"/>
              <w:rPr>
                <w:rFonts w:ascii="Calibri" w:eastAsia="Calibri" w:hAnsi="Calibri" w:cs="Calibri"/>
                <w:b/>
                <w:sz w:val="16"/>
                <w:szCs w:val="16"/>
              </w:rPr>
            </w:pPr>
            <w:r>
              <w:rPr>
                <w:rFonts w:ascii="Calibri" w:eastAsia="Calibri" w:hAnsi="Calibri" w:cs="Calibri"/>
                <w:b/>
                <w:sz w:val="16"/>
                <w:szCs w:val="16"/>
              </w:rPr>
              <w:t>2025</w:t>
            </w:r>
          </w:p>
        </w:tc>
        <w:tc>
          <w:tcPr>
            <w:tcW w:w="126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2A3BA56" w14:textId="77777777" w:rsidR="00695CBA" w:rsidRDefault="00000000">
            <w:pPr>
              <w:jc w:val="center"/>
              <w:rPr>
                <w:rFonts w:ascii="Calibri" w:eastAsia="Calibri" w:hAnsi="Calibri" w:cs="Calibri"/>
                <w:b/>
                <w:sz w:val="16"/>
                <w:szCs w:val="16"/>
              </w:rPr>
            </w:pPr>
            <w:r>
              <w:rPr>
                <w:rFonts w:ascii="Calibri" w:eastAsia="Calibri" w:hAnsi="Calibri" w:cs="Calibri"/>
                <w:b/>
                <w:sz w:val="16"/>
                <w:szCs w:val="16"/>
              </w:rPr>
              <w:t>2026</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7E3048C9" w14:textId="77777777" w:rsidR="00695CBA" w:rsidRDefault="00000000">
            <w:pPr>
              <w:jc w:val="center"/>
              <w:rPr>
                <w:rFonts w:ascii="Calibri" w:eastAsia="Calibri" w:hAnsi="Calibri" w:cs="Calibri"/>
                <w:b/>
                <w:sz w:val="16"/>
                <w:szCs w:val="16"/>
              </w:rPr>
            </w:pPr>
            <w:r>
              <w:rPr>
                <w:rFonts w:ascii="Calibri" w:eastAsia="Calibri" w:hAnsi="Calibri" w:cs="Calibri"/>
                <w:b/>
                <w:sz w:val="16"/>
                <w:szCs w:val="16"/>
              </w:rPr>
              <w:t>2027</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D65352B" w14:textId="77777777" w:rsidR="00695CBA" w:rsidRDefault="00000000">
            <w:pPr>
              <w:jc w:val="center"/>
              <w:rPr>
                <w:rFonts w:ascii="Calibri" w:eastAsia="Calibri" w:hAnsi="Calibri" w:cs="Calibri"/>
                <w:b/>
                <w:sz w:val="16"/>
                <w:szCs w:val="16"/>
              </w:rPr>
            </w:pPr>
            <w:r>
              <w:rPr>
                <w:rFonts w:ascii="Calibri" w:eastAsia="Calibri" w:hAnsi="Calibri" w:cs="Calibri"/>
                <w:b/>
                <w:sz w:val="16"/>
                <w:szCs w:val="16"/>
              </w:rPr>
              <w:t>2028</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4EB566B2" w14:textId="77777777" w:rsidR="00695CBA" w:rsidRDefault="00000000">
            <w:pPr>
              <w:jc w:val="center"/>
              <w:rPr>
                <w:rFonts w:ascii="Calibri" w:eastAsia="Calibri" w:hAnsi="Calibri" w:cs="Calibri"/>
                <w:b/>
                <w:sz w:val="16"/>
                <w:szCs w:val="16"/>
              </w:rPr>
            </w:pPr>
            <w:r>
              <w:rPr>
                <w:rFonts w:ascii="Calibri" w:eastAsia="Calibri" w:hAnsi="Calibri" w:cs="Calibri"/>
                <w:b/>
                <w:sz w:val="16"/>
                <w:szCs w:val="16"/>
              </w:rPr>
              <w:t>2029</w:t>
            </w:r>
          </w:p>
        </w:tc>
      </w:tr>
      <w:tr w:rsidR="00695CBA" w14:paraId="44E02066"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2A7C7AA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1° Trimestre</w:t>
            </w:r>
          </w:p>
        </w:tc>
        <w:tc>
          <w:tcPr>
            <w:tcW w:w="124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47943B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20%</w:t>
            </w:r>
          </w:p>
        </w:tc>
        <w:tc>
          <w:tcPr>
            <w:tcW w:w="126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3B27731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7375ED6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30%</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E2151E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F50ABE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40%</w:t>
            </w:r>
          </w:p>
        </w:tc>
      </w:tr>
      <w:tr w:rsidR="00695CBA" w14:paraId="12494510"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6547D49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2° Trimestre</w:t>
            </w:r>
          </w:p>
        </w:tc>
        <w:tc>
          <w:tcPr>
            <w:tcW w:w="124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FB2FE5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60%</w:t>
            </w:r>
          </w:p>
        </w:tc>
        <w:tc>
          <w:tcPr>
            <w:tcW w:w="126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60D441D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62%</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49EFE1E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70%</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2BB19B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ED73CE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r>
      <w:tr w:rsidR="00695CBA" w14:paraId="7A0C3441"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1FEB3F0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3° Trimestre</w:t>
            </w:r>
          </w:p>
        </w:tc>
        <w:tc>
          <w:tcPr>
            <w:tcW w:w="124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EDE66B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70%</w:t>
            </w:r>
          </w:p>
        </w:tc>
        <w:tc>
          <w:tcPr>
            <w:tcW w:w="126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5517F6B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35FA73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579EA45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7C12D89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90%</w:t>
            </w:r>
          </w:p>
        </w:tc>
      </w:tr>
      <w:tr w:rsidR="00695CBA" w14:paraId="3B8C7358"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413D975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4° Trimestre</w:t>
            </w:r>
          </w:p>
        </w:tc>
        <w:tc>
          <w:tcPr>
            <w:tcW w:w="1245"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72E332C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80%</w:t>
            </w:r>
          </w:p>
        </w:tc>
        <w:tc>
          <w:tcPr>
            <w:tcW w:w="126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11FDE2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E9A3A5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90%</w:t>
            </w:r>
          </w:p>
        </w:tc>
        <w:tc>
          <w:tcPr>
            <w:tcW w:w="1471"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4DBCC99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95%</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5E8F53B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100%</w:t>
            </w:r>
          </w:p>
        </w:tc>
      </w:tr>
      <w:tr w:rsidR="00695CBA" w14:paraId="6D580346"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1631D03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100D67E9" w14:textId="77777777" w:rsidR="00695CBA" w:rsidRDefault="00000000">
            <w:pPr>
              <w:rPr>
                <w:rFonts w:ascii="Calibri" w:eastAsia="Calibri" w:hAnsi="Calibri" w:cs="Calibri"/>
                <w:sz w:val="16"/>
                <w:szCs w:val="16"/>
              </w:rPr>
            </w:pPr>
            <w:r>
              <w:rPr>
                <w:rFonts w:ascii="Calibri" w:eastAsia="Calibri" w:hAnsi="Calibri" w:cs="Calibri"/>
                <w:sz w:val="16"/>
                <w:szCs w:val="16"/>
              </w:rPr>
              <w:t>Quanto maior melhor</w:t>
            </w:r>
          </w:p>
        </w:tc>
      </w:tr>
      <w:tr w:rsidR="00695CBA" w14:paraId="37523164"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6482860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7E5C55BD" w14:textId="77777777" w:rsidR="00695CBA" w:rsidRDefault="00000000">
            <w:pPr>
              <w:rPr>
                <w:rFonts w:ascii="Calibri" w:eastAsia="Calibri" w:hAnsi="Calibri" w:cs="Calibri"/>
                <w:sz w:val="16"/>
                <w:szCs w:val="16"/>
              </w:rPr>
            </w:pPr>
            <w:r>
              <w:rPr>
                <w:rFonts w:ascii="Calibri" w:eastAsia="Calibri" w:hAnsi="Calibri" w:cs="Calibri"/>
                <w:sz w:val="16"/>
                <w:szCs w:val="16"/>
              </w:rPr>
              <w:t>IFSC</w:t>
            </w:r>
          </w:p>
        </w:tc>
      </w:tr>
      <w:tr w:rsidR="00695CBA" w14:paraId="2E2A6402"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673D9B5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417E87BE" w14:textId="77777777" w:rsidR="00695CBA" w:rsidRDefault="00000000">
            <w:pPr>
              <w:rPr>
                <w:rFonts w:ascii="Calibri" w:eastAsia="Calibri" w:hAnsi="Calibri" w:cs="Calibri"/>
                <w:sz w:val="16"/>
                <w:szCs w:val="16"/>
              </w:rPr>
            </w:pPr>
            <w:r>
              <w:rPr>
                <w:rFonts w:ascii="Calibri" w:eastAsia="Calibri" w:hAnsi="Calibri" w:cs="Calibri"/>
                <w:sz w:val="16"/>
                <w:szCs w:val="16"/>
              </w:rPr>
              <w:t>Câmpus</w:t>
            </w:r>
          </w:p>
        </w:tc>
      </w:tr>
      <w:tr w:rsidR="00695CBA" w14:paraId="1DEE698C"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2B4B6E5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07D5536E" w14:textId="77777777" w:rsidR="00695CBA" w:rsidRDefault="00000000">
            <w:pPr>
              <w:rPr>
                <w:rFonts w:ascii="Calibri" w:eastAsia="Calibri" w:hAnsi="Calibri" w:cs="Calibri"/>
                <w:sz w:val="16"/>
                <w:szCs w:val="16"/>
              </w:rPr>
            </w:pPr>
            <w:r>
              <w:rPr>
                <w:rFonts w:ascii="Calibri" w:eastAsia="Calibri" w:hAnsi="Calibri" w:cs="Calibri"/>
                <w:sz w:val="16"/>
                <w:szCs w:val="16"/>
              </w:rPr>
              <w:t>Trimestral</w:t>
            </w:r>
          </w:p>
        </w:tc>
      </w:tr>
      <w:tr w:rsidR="00695CBA" w14:paraId="66B04F7E"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5E53D76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517A94EE" w14:textId="77777777" w:rsidR="00695CBA" w:rsidRDefault="00000000">
            <w:pPr>
              <w:rPr>
                <w:rFonts w:ascii="Calibri" w:eastAsia="Calibri" w:hAnsi="Calibri" w:cs="Calibri"/>
                <w:sz w:val="16"/>
                <w:szCs w:val="16"/>
              </w:rPr>
            </w:pPr>
            <w:r>
              <w:rPr>
                <w:rFonts w:ascii="Calibri" w:eastAsia="Calibri" w:hAnsi="Calibri" w:cs="Calibri"/>
                <w:sz w:val="16"/>
                <w:szCs w:val="16"/>
              </w:rPr>
              <w:t>PROAD</w:t>
            </w:r>
          </w:p>
        </w:tc>
      </w:tr>
      <w:tr w:rsidR="00695CBA" w14:paraId="002FE093"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14E6773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6878DFD5" w14:textId="77777777" w:rsidR="00695CBA" w:rsidRDefault="00000000">
            <w:pPr>
              <w:rPr>
                <w:rFonts w:ascii="Calibri" w:eastAsia="Calibri" w:hAnsi="Calibri" w:cs="Calibri"/>
                <w:sz w:val="16"/>
                <w:szCs w:val="16"/>
              </w:rPr>
            </w:pPr>
            <w:r>
              <w:rPr>
                <w:rFonts w:ascii="Calibri" w:eastAsia="Calibri" w:hAnsi="Calibri" w:cs="Calibri"/>
                <w:sz w:val="16"/>
                <w:szCs w:val="16"/>
              </w:rPr>
              <w:t>POCM</w:t>
            </w:r>
          </w:p>
        </w:tc>
      </w:tr>
      <w:tr w:rsidR="00695CBA" w14:paraId="3B56874F"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47C713F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03E9E82"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0191C4FC"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EE = (VE/</w:t>
            </w:r>
            <w:proofErr w:type="gramStart"/>
            <w:r>
              <w:rPr>
                <w:rFonts w:ascii="Calibri" w:eastAsia="Calibri" w:hAnsi="Calibri" w:cs="Calibri"/>
                <w:sz w:val="16"/>
                <w:szCs w:val="16"/>
              </w:rPr>
              <w:t>VP)*</w:t>
            </w:r>
            <w:proofErr w:type="gramEnd"/>
            <w:r>
              <w:rPr>
                <w:rFonts w:ascii="Calibri" w:eastAsia="Calibri" w:hAnsi="Calibri" w:cs="Calibri"/>
                <w:sz w:val="16"/>
                <w:szCs w:val="16"/>
              </w:rPr>
              <w:t xml:space="preserve"> 100</w:t>
            </w:r>
          </w:p>
        </w:tc>
      </w:tr>
      <w:tr w:rsidR="00695CBA" w14:paraId="62D73A4E"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0D53CC7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7B05A750" w14:textId="77777777">
        <w:trPr>
          <w:trHeight w:val="84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75E4BD11" w14:textId="77777777" w:rsidR="00695CBA" w:rsidRDefault="00000000">
            <w:pPr>
              <w:rPr>
                <w:rFonts w:ascii="Calibri" w:eastAsia="Calibri" w:hAnsi="Calibri" w:cs="Calibri"/>
                <w:sz w:val="16"/>
                <w:szCs w:val="16"/>
              </w:rPr>
            </w:pPr>
            <w:r>
              <w:rPr>
                <w:rFonts w:ascii="Calibri" w:eastAsia="Calibri" w:hAnsi="Calibri" w:cs="Calibri"/>
                <w:sz w:val="16"/>
                <w:szCs w:val="16"/>
              </w:rPr>
              <w:t>EE = Execução Eficiente</w:t>
            </w:r>
          </w:p>
          <w:p w14:paraId="6336233E" w14:textId="77777777" w:rsidR="00695CBA" w:rsidRDefault="00000000">
            <w:pPr>
              <w:rPr>
                <w:rFonts w:ascii="Calibri" w:eastAsia="Calibri" w:hAnsi="Calibri" w:cs="Calibri"/>
                <w:sz w:val="16"/>
                <w:szCs w:val="16"/>
              </w:rPr>
            </w:pPr>
            <w:r>
              <w:rPr>
                <w:rFonts w:ascii="Calibri" w:eastAsia="Calibri" w:hAnsi="Calibri" w:cs="Calibri"/>
                <w:sz w:val="16"/>
                <w:szCs w:val="16"/>
              </w:rPr>
              <w:t>VE = Valores Empenhados</w:t>
            </w:r>
          </w:p>
          <w:p w14:paraId="2EF2FB49" w14:textId="77777777" w:rsidR="00695CBA" w:rsidRDefault="00000000">
            <w:pPr>
              <w:rPr>
                <w:rFonts w:ascii="Calibri" w:eastAsia="Calibri" w:hAnsi="Calibri" w:cs="Calibri"/>
                <w:sz w:val="16"/>
                <w:szCs w:val="16"/>
              </w:rPr>
            </w:pPr>
            <w:r>
              <w:rPr>
                <w:rFonts w:ascii="Calibri" w:eastAsia="Calibri" w:hAnsi="Calibri" w:cs="Calibri"/>
                <w:sz w:val="16"/>
                <w:szCs w:val="16"/>
              </w:rPr>
              <w:t>VP = Valores Planejados</w:t>
            </w:r>
          </w:p>
          <w:p w14:paraId="3A9ED95D" w14:textId="77777777" w:rsidR="00695CBA" w:rsidRDefault="00000000">
            <w:pPr>
              <w:rPr>
                <w:rFonts w:ascii="Calibri" w:eastAsia="Calibri" w:hAnsi="Calibri" w:cs="Calibri"/>
                <w:sz w:val="16"/>
                <w:szCs w:val="16"/>
              </w:rPr>
            </w:pPr>
            <w:proofErr w:type="gramStart"/>
            <w:r>
              <w:rPr>
                <w:rFonts w:ascii="Calibri" w:eastAsia="Calibri" w:hAnsi="Calibri" w:cs="Calibri"/>
                <w:sz w:val="16"/>
                <w:szCs w:val="16"/>
              </w:rPr>
              <w:t>Observação :</w:t>
            </w:r>
            <w:proofErr w:type="gramEnd"/>
            <w:r>
              <w:rPr>
                <w:rFonts w:ascii="Calibri" w:eastAsia="Calibri" w:hAnsi="Calibri" w:cs="Calibri"/>
                <w:sz w:val="16"/>
                <w:szCs w:val="16"/>
              </w:rPr>
              <w:t xml:space="preserve"> Este indicador não possui primeira medição</w:t>
            </w:r>
          </w:p>
        </w:tc>
      </w:tr>
      <w:tr w:rsidR="00695CBA" w14:paraId="04A233F8"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22F0A2C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27BC40AF" w14:textId="77777777">
        <w:trPr>
          <w:trHeight w:val="585"/>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center"/>
          </w:tcPr>
          <w:p w14:paraId="5DB06BF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856" w:type="dxa"/>
            <w:gridSpan w:val="5"/>
            <w:tcBorders>
              <w:top w:val="single" w:sz="6" w:space="0" w:color="CCCCCC"/>
              <w:left w:val="single" w:sz="6" w:space="0" w:color="CCCCCC"/>
              <w:bottom w:val="single" w:sz="6" w:space="0" w:color="FFFFFF"/>
              <w:right w:val="single" w:sz="6" w:space="0" w:color="CCCCCC"/>
            </w:tcBorders>
            <w:shd w:val="clear" w:color="auto" w:fill="D9D9D9"/>
            <w:vAlign w:val="bottom"/>
          </w:tcPr>
          <w:p w14:paraId="542B99E8" w14:textId="77777777" w:rsidR="00695CBA" w:rsidRDefault="00000000">
            <w:pPr>
              <w:rPr>
                <w:rFonts w:ascii="Calibri" w:eastAsia="Calibri" w:hAnsi="Calibri" w:cs="Calibri"/>
                <w:sz w:val="16"/>
                <w:szCs w:val="16"/>
              </w:rPr>
            </w:pPr>
            <w:r>
              <w:rPr>
                <w:rFonts w:ascii="Calibri" w:eastAsia="Calibri" w:hAnsi="Calibri" w:cs="Calibri"/>
                <w:sz w:val="16"/>
                <w:szCs w:val="16"/>
              </w:rPr>
              <w:t>O2.2: Percentual de objetivos estratégicos contemplados no PAT (Plano Anual de Trabalho) das Unidades</w:t>
            </w:r>
          </w:p>
        </w:tc>
      </w:tr>
      <w:tr w:rsidR="00695CBA" w14:paraId="3140716D"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7C0A468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54A98989" w14:textId="77777777">
        <w:trPr>
          <w:trHeight w:val="585"/>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104C280F" w14:textId="77777777" w:rsidR="00695CBA" w:rsidRDefault="00000000">
            <w:pPr>
              <w:rPr>
                <w:rFonts w:ascii="Calibri" w:eastAsia="Calibri" w:hAnsi="Calibri" w:cs="Calibri"/>
                <w:sz w:val="16"/>
                <w:szCs w:val="16"/>
              </w:rPr>
            </w:pPr>
            <w:r>
              <w:rPr>
                <w:rFonts w:ascii="Calibri" w:eastAsia="Calibri" w:hAnsi="Calibri" w:cs="Calibri"/>
                <w:sz w:val="16"/>
                <w:szCs w:val="16"/>
              </w:rPr>
              <w:lastRenderedPageBreak/>
              <w:t>Este indicador mede a relação entre a quantidade de unidades e quantas contemplaram os objetivos estratégicos em seu planejamento</w:t>
            </w:r>
          </w:p>
        </w:tc>
      </w:tr>
      <w:tr w:rsidR="00695CBA" w14:paraId="1483C52C"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070E2E8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461CB2A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38%</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55FDE1C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bottom"/>
          </w:tcPr>
          <w:p w14:paraId="07CB1225" w14:textId="77777777" w:rsidR="00695CBA" w:rsidRDefault="00000000">
            <w:pPr>
              <w:rPr>
                <w:rFonts w:ascii="Calibri" w:eastAsia="Calibri" w:hAnsi="Calibri" w:cs="Calibri"/>
                <w:sz w:val="16"/>
                <w:szCs w:val="16"/>
              </w:rPr>
            </w:pPr>
            <w:r>
              <w:rPr>
                <w:rFonts w:ascii="Calibri" w:eastAsia="Calibri" w:hAnsi="Calibri" w:cs="Calibri"/>
                <w:sz w:val="16"/>
                <w:szCs w:val="16"/>
              </w:rPr>
              <w:t>Centro da meta</w:t>
            </w:r>
          </w:p>
        </w:tc>
      </w:tr>
      <w:tr w:rsidR="00695CBA" w14:paraId="39AA793E"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1E2FF78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31371DD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38%</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2A81160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3537D31B" w14:textId="77777777" w:rsidR="00695CBA" w:rsidRDefault="00000000">
            <w:pPr>
              <w:rPr>
                <w:rFonts w:ascii="Calibri" w:eastAsia="Calibri" w:hAnsi="Calibri" w:cs="Calibri"/>
                <w:sz w:val="16"/>
                <w:szCs w:val="16"/>
              </w:rPr>
            </w:pPr>
            <w:r>
              <w:rPr>
                <w:rFonts w:ascii="Calibri" w:eastAsia="Calibri" w:hAnsi="Calibri" w:cs="Calibri"/>
                <w:sz w:val="16"/>
                <w:szCs w:val="16"/>
              </w:rPr>
              <w:t>IFSC</w:t>
            </w:r>
          </w:p>
        </w:tc>
      </w:tr>
      <w:tr w:rsidR="00695CBA" w14:paraId="7EE861EA"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5BFA0F7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2330678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41%</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1300865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162E07A7" w14:textId="77777777" w:rsidR="00695CBA" w:rsidRDefault="00000000">
            <w:pPr>
              <w:rPr>
                <w:rFonts w:ascii="Calibri" w:eastAsia="Calibri" w:hAnsi="Calibri" w:cs="Calibri"/>
                <w:sz w:val="16"/>
                <w:szCs w:val="16"/>
              </w:rPr>
            </w:pPr>
            <w:r>
              <w:rPr>
                <w:rFonts w:ascii="Calibri" w:eastAsia="Calibri" w:hAnsi="Calibri" w:cs="Calibri"/>
                <w:sz w:val="16"/>
                <w:szCs w:val="16"/>
              </w:rPr>
              <w:t>Câmpus</w:t>
            </w:r>
          </w:p>
        </w:tc>
      </w:tr>
      <w:tr w:rsidR="00695CBA" w14:paraId="714E20CF"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34013C7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2E78FE1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44%</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72B88AE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2CB68662" w14:textId="77777777" w:rsidR="00695CBA" w:rsidRDefault="00000000">
            <w:pPr>
              <w:rPr>
                <w:rFonts w:ascii="Calibri" w:eastAsia="Calibri" w:hAnsi="Calibri" w:cs="Calibri"/>
                <w:sz w:val="16"/>
                <w:szCs w:val="16"/>
              </w:rPr>
            </w:pPr>
            <w:r>
              <w:rPr>
                <w:rFonts w:ascii="Calibri" w:eastAsia="Calibri" w:hAnsi="Calibri" w:cs="Calibri"/>
                <w:sz w:val="16"/>
                <w:szCs w:val="16"/>
              </w:rPr>
              <w:t>DGC</w:t>
            </w:r>
          </w:p>
        </w:tc>
      </w:tr>
      <w:tr w:rsidR="00695CBA" w14:paraId="2AA756E0"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5D4DA2C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066A969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47%</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4220FB9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065FF785" w14:textId="77777777" w:rsidR="00695CBA" w:rsidRDefault="00000000">
            <w:pPr>
              <w:rPr>
                <w:rFonts w:ascii="Calibri" w:eastAsia="Calibri" w:hAnsi="Calibri" w:cs="Calibri"/>
                <w:sz w:val="16"/>
                <w:szCs w:val="16"/>
              </w:rPr>
            </w:pPr>
            <w:r>
              <w:rPr>
                <w:rFonts w:ascii="Calibri" w:eastAsia="Calibri" w:hAnsi="Calibri" w:cs="Calibri"/>
                <w:sz w:val="16"/>
                <w:szCs w:val="16"/>
              </w:rPr>
              <w:t>Anual</w:t>
            </w:r>
          </w:p>
        </w:tc>
      </w:tr>
      <w:tr w:rsidR="00695CBA" w14:paraId="646A1F1C" w14:textId="77777777">
        <w:trPr>
          <w:trHeight w:val="330"/>
        </w:trPr>
        <w:tc>
          <w:tcPr>
            <w:tcW w:w="2054" w:type="dxa"/>
            <w:tcBorders>
              <w:top w:val="single" w:sz="6" w:space="0" w:color="CCCCCC"/>
              <w:left w:val="single" w:sz="6" w:space="0" w:color="FFFFFF"/>
              <w:bottom w:val="single" w:sz="6" w:space="0" w:color="FFFFFF"/>
              <w:right w:val="single" w:sz="6" w:space="0" w:color="FFFFFF"/>
            </w:tcBorders>
            <w:shd w:val="clear" w:color="auto" w:fill="000828"/>
            <w:vAlign w:val="bottom"/>
          </w:tcPr>
          <w:p w14:paraId="70BC93A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505" w:type="dxa"/>
            <w:gridSpan w:val="2"/>
            <w:tcBorders>
              <w:top w:val="single" w:sz="6" w:space="0" w:color="CCCCCC"/>
              <w:left w:val="single" w:sz="6" w:space="0" w:color="CCCCCC"/>
              <w:bottom w:val="single" w:sz="6" w:space="0" w:color="FFFFFF"/>
              <w:right w:val="single" w:sz="6" w:space="0" w:color="FFFFFF"/>
            </w:tcBorders>
            <w:shd w:val="clear" w:color="auto" w:fill="D9D9D9"/>
            <w:vAlign w:val="center"/>
          </w:tcPr>
          <w:p w14:paraId="0D7899E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50%</w:t>
            </w:r>
          </w:p>
        </w:tc>
        <w:tc>
          <w:tcPr>
            <w:tcW w:w="2911" w:type="dxa"/>
            <w:gridSpan w:val="2"/>
            <w:tcBorders>
              <w:top w:val="single" w:sz="6" w:space="0" w:color="CCCCCC"/>
              <w:left w:val="single" w:sz="6" w:space="0" w:color="CCCCCC"/>
              <w:bottom w:val="single" w:sz="6" w:space="0" w:color="FFFFFF"/>
              <w:right w:val="single" w:sz="6" w:space="0" w:color="FFFFFF"/>
            </w:tcBorders>
            <w:shd w:val="clear" w:color="auto" w:fill="000828"/>
            <w:vAlign w:val="bottom"/>
          </w:tcPr>
          <w:p w14:paraId="66B4E3B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440" w:type="dxa"/>
            <w:tcBorders>
              <w:top w:val="single" w:sz="6" w:space="0" w:color="CCCCCC"/>
              <w:left w:val="single" w:sz="6" w:space="0" w:color="CCCCCC"/>
              <w:bottom w:val="single" w:sz="6" w:space="0" w:color="FFFFFF"/>
              <w:right w:val="single" w:sz="6" w:space="0" w:color="FFFFFF"/>
            </w:tcBorders>
            <w:shd w:val="clear" w:color="auto" w:fill="D9D9D9"/>
            <w:vAlign w:val="center"/>
          </w:tcPr>
          <w:p w14:paraId="44900705" w14:textId="77777777" w:rsidR="00695CBA" w:rsidRDefault="00000000">
            <w:pPr>
              <w:rPr>
                <w:rFonts w:ascii="Calibri" w:eastAsia="Calibri" w:hAnsi="Calibri" w:cs="Calibri"/>
                <w:sz w:val="16"/>
                <w:szCs w:val="16"/>
              </w:rPr>
            </w:pPr>
            <w:r>
              <w:rPr>
                <w:rFonts w:ascii="Calibri" w:eastAsia="Calibri" w:hAnsi="Calibri" w:cs="Calibri"/>
                <w:sz w:val="16"/>
                <w:szCs w:val="16"/>
              </w:rPr>
              <w:t>PAT</w:t>
            </w:r>
          </w:p>
        </w:tc>
      </w:tr>
      <w:tr w:rsidR="00695CBA" w14:paraId="4B38C0DF"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56385C4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6B2BED75" w14:textId="77777777">
        <w:trPr>
          <w:trHeight w:val="585"/>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5B4C03E0"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EPEI = μ(média)OE </w:t>
            </w:r>
            <w:proofErr w:type="spellStart"/>
            <w:r>
              <w:rPr>
                <w:rFonts w:ascii="Calibri" w:eastAsia="Calibri" w:hAnsi="Calibri" w:cs="Calibri"/>
                <w:sz w:val="16"/>
                <w:szCs w:val="16"/>
              </w:rPr>
              <w:t>inicial:OE</w:t>
            </w:r>
            <w:proofErr w:type="spellEnd"/>
            <w:r>
              <w:rPr>
                <w:rFonts w:ascii="Calibri" w:eastAsia="Calibri" w:hAnsi="Calibri" w:cs="Calibri"/>
                <w:sz w:val="16"/>
                <w:szCs w:val="16"/>
              </w:rPr>
              <w:t xml:space="preserve"> final</w:t>
            </w:r>
          </w:p>
          <w:p w14:paraId="0E3D928D"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OE1 = </w:t>
            </w:r>
            <w:proofErr w:type="spellStart"/>
            <w:r>
              <w:rPr>
                <w:rFonts w:ascii="Calibri" w:eastAsia="Calibri" w:hAnsi="Calibri" w:cs="Calibri"/>
                <w:sz w:val="16"/>
                <w:szCs w:val="16"/>
              </w:rPr>
              <w:t>ΣNun</w:t>
            </w:r>
            <w:proofErr w:type="spellEnd"/>
            <w:r>
              <w:rPr>
                <w:rFonts w:ascii="Calibri" w:eastAsia="Calibri" w:hAnsi="Calibri" w:cs="Calibri"/>
                <w:sz w:val="16"/>
                <w:szCs w:val="16"/>
              </w:rPr>
              <w:t xml:space="preserve">/NUT =&gt; OE2 = </w:t>
            </w:r>
            <w:proofErr w:type="spellStart"/>
            <w:r>
              <w:rPr>
                <w:rFonts w:ascii="Calibri" w:eastAsia="Calibri" w:hAnsi="Calibri" w:cs="Calibri"/>
                <w:sz w:val="16"/>
                <w:szCs w:val="16"/>
              </w:rPr>
              <w:t>ΣNun</w:t>
            </w:r>
            <w:proofErr w:type="spellEnd"/>
            <w:r>
              <w:rPr>
                <w:rFonts w:ascii="Calibri" w:eastAsia="Calibri" w:hAnsi="Calibri" w:cs="Calibri"/>
                <w:sz w:val="16"/>
                <w:szCs w:val="16"/>
              </w:rPr>
              <w:t>/NUT =&gt; calcular todos os objetivos estratégicos</w:t>
            </w:r>
          </w:p>
        </w:tc>
      </w:tr>
      <w:tr w:rsidR="00695CBA" w14:paraId="616D0AF3" w14:textId="77777777">
        <w:trPr>
          <w:trHeight w:val="330"/>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000828"/>
            <w:vAlign w:val="center"/>
          </w:tcPr>
          <w:p w14:paraId="0F41913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3E3903D9" w14:textId="77777777">
        <w:trPr>
          <w:trHeight w:val="1095"/>
        </w:trPr>
        <w:tc>
          <w:tcPr>
            <w:tcW w:w="8910" w:type="dxa"/>
            <w:gridSpan w:val="6"/>
            <w:tcBorders>
              <w:top w:val="single" w:sz="6" w:space="0" w:color="CCCCCC"/>
              <w:left w:val="single" w:sz="6" w:space="0" w:color="FFFFFF"/>
              <w:bottom w:val="single" w:sz="6" w:space="0" w:color="FFFFFF"/>
              <w:right w:val="single" w:sz="6" w:space="0" w:color="CCCCCC"/>
            </w:tcBorders>
            <w:shd w:val="clear" w:color="auto" w:fill="D9D9D9"/>
            <w:vAlign w:val="center"/>
          </w:tcPr>
          <w:p w14:paraId="2F4A04EA" w14:textId="77777777" w:rsidR="00695CBA" w:rsidRDefault="00000000">
            <w:pPr>
              <w:rPr>
                <w:rFonts w:ascii="Calibri" w:eastAsia="Calibri" w:hAnsi="Calibri" w:cs="Calibri"/>
                <w:sz w:val="16"/>
                <w:szCs w:val="16"/>
              </w:rPr>
            </w:pPr>
            <w:r>
              <w:rPr>
                <w:rFonts w:ascii="Calibri" w:eastAsia="Calibri" w:hAnsi="Calibri" w:cs="Calibri"/>
                <w:sz w:val="16"/>
                <w:szCs w:val="16"/>
              </w:rPr>
              <w:t>OE = Objetivo Estratégico</w:t>
            </w:r>
          </w:p>
          <w:p w14:paraId="45AB496B" w14:textId="77777777" w:rsidR="00695CBA" w:rsidRDefault="00000000">
            <w:pPr>
              <w:rPr>
                <w:rFonts w:ascii="Calibri" w:eastAsia="Calibri" w:hAnsi="Calibri" w:cs="Calibri"/>
                <w:sz w:val="16"/>
                <w:szCs w:val="16"/>
              </w:rPr>
            </w:pPr>
            <w:r>
              <w:rPr>
                <w:rFonts w:ascii="Calibri" w:eastAsia="Calibri" w:hAnsi="Calibri" w:cs="Calibri"/>
                <w:sz w:val="16"/>
                <w:szCs w:val="16"/>
              </w:rPr>
              <w:t>EPEI = Execução do Planejamento Estratégico Institucional</w:t>
            </w:r>
          </w:p>
          <w:p w14:paraId="572C617D"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NUn</w:t>
            </w:r>
            <w:proofErr w:type="spellEnd"/>
            <w:r>
              <w:rPr>
                <w:rFonts w:ascii="Calibri" w:eastAsia="Calibri" w:hAnsi="Calibri" w:cs="Calibri"/>
                <w:sz w:val="16"/>
                <w:szCs w:val="16"/>
              </w:rPr>
              <w:t xml:space="preserve"> = Número de Unidades (Câmpus e Reitoria)</w:t>
            </w:r>
          </w:p>
          <w:p w14:paraId="5CA4ED86" w14:textId="77777777" w:rsidR="00695CBA" w:rsidRDefault="00000000">
            <w:pPr>
              <w:rPr>
                <w:rFonts w:ascii="Calibri" w:eastAsia="Calibri" w:hAnsi="Calibri" w:cs="Calibri"/>
                <w:sz w:val="16"/>
                <w:szCs w:val="16"/>
              </w:rPr>
            </w:pPr>
            <w:r>
              <w:rPr>
                <w:rFonts w:ascii="Calibri" w:eastAsia="Calibri" w:hAnsi="Calibri" w:cs="Calibri"/>
                <w:sz w:val="16"/>
                <w:szCs w:val="16"/>
              </w:rPr>
              <w:t>NTU = Número Total de Unidades com projetos contemplado um objetivo estratégico</w:t>
            </w:r>
          </w:p>
        </w:tc>
      </w:tr>
    </w:tbl>
    <w:p w14:paraId="2C557154" w14:textId="77777777" w:rsidR="00695CBA" w:rsidRDefault="00695CBA">
      <w:pPr>
        <w:jc w:val="both"/>
      </w:pPr>
    </w:p>
    <w:p w14:paraId="64E960A8" w14:textId="77777777" w:rsidR="00695CBA" w:rsidRDefault="00695CBA">
      <w:pPr>
        <w:jc w:val="both"/>
      </w:pPr>
    </w:p>
    <w:p w14:paraId="682DEF43" w14:textId="77777777" w:rsidR="00695CBA" w:rsidRDefault="00695CBA">
      <w:pPr>
        <w:jc w:val="both"/>
      </w:pPr>
    </w:p>
    <w:p w14:paraId="4540BC33" w14:textId="77777777" w:rsidR="00695CBA" w:rsidRDefault="00695CBA">
      <w:pPr>
        <w:jc w:val="both"/>
      </w:pPr>
    </w:p>
    <w:p w14:paraId="5F80C8B7" w14:textId="77777777" w:rsidR="00695CBA" w:rsidRDefault="00695CBA">
      <w:pPr>
        <w:jc w:val="both"/>
      </w:pPr>
    </w:p>
    <w:tbl>
      <w:tblPr>
        <w:tblW w:w="9030" w:type="dxa"/>
        <w:tblInd w:w="1434" w:type="dxa"/>
        <w:tblLayout w:type="fixed"/>
        <w:tblCellMar>
          <w:top w:w="40" w:type="dxa"/>
          <w:left w:w="40" w:type="dxa"/>
          <w:bottom w:w="40" w:type="dxa"/>
          <w:right w:w="40" w:type="dxa"/>
        </w:tblCellMar>
        <w:tblLook w:val="04A0" w:firstRow="1" w:lastRow="0" w:firstColumn="1" w:lastColumn="0" w:noHBand="0" w:noVBand="1"/>
      </w:tblPr>
      <w:tblGrid>
        <w:gridCol w:w="2130"/>
        <w:gridCol w:w="2729"/>
        <w:gridCol w:w="2085"/>
        <w:gridCol w:w="2086"/>
      </w:tblGrid>
      <w:tr w:rsidR="00695CBA" w14:paraId="3CB5BAFA" w14:textId="77777777">
        <w:trPr>
          <w:trHeight w:val="345"/>
        </w:trPr>
        <w:tc>
          <w:tcPr>
            <w:tcW w:w="2130"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6AA10CA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900" w:type="dxa"/>
            <w:gridSpan w:val="3"/>
            <w:tcBorders>
              <w:top w:val="single" w:sz="4" w:space="0" w:color="FFFFFF"/>
              <w:bottom w:val="single" w:sz="4" w:space="0" w:color="FFFFFF"/>
              <w:right w:val="single" w:sz="4" w:space="0" w:color="FFFFFF"/>
            </w:tcBorders>
            <w:shd w:val="clear" w:color="auto" w:fill="D9D9D9"/>
            <w:vAlign w:val="bottom"/>
          </w:tcPr>
          <w:p w14:paraId="3F6FBD16" w14:textId="77777777" w:rsidR="00695CBA" w:rsidRDefault="00000000">
            <w:pPr>
              <w:rPr>
                <w:rFonts w:ascii="Calibri" w:eastAsia="Calibri" w:hAnsi="Calibri" w:cs="Calibri"/>
                <w:b/>
                <w:sz w:val="20"/>
                <w:szCs w:val="20"/>
              </w:rPr>
            </w:pPr>
            <w:r>
              <w:rPr>
                <w:rFonts w:ascii="Calibri" w:eastAsia="Calibri" w:hAnsi="Calibri" w:cs="Calibri"/>
                <w:b/>
                <w:sz w:val="20"/>
                <w:szCs w:val="20"/>
              </w:rPr>
              <w:t>O3: Garantir recursos financeiros para a implementação do Plano Estratégico de Tecnologia da Informação e Comunicação (PETIC)</w:t>
            </w:r>
          </w:p>
        </w:tc>
      </w:tr>
      <w:tr w:rsidR="00695CBA" w14:paraId="4D7B99FD"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22D2D553" w14:textId="77777777" w:rsidR="00695CBA" w:rsidRDefault="00695CBA">
            <w:pPr>
              <w:rPr>
                <w:sz w:val="16"/>
                <w:szCs w:val="16"/>
              </w:rPr>
            </w:pPr>
          </w:p>
        </w:tc>
        <w:tc>
          <w:tcPr>
            <w:tcW w:w="2729" w:type="dxa"/>
            <w:tcBorders>
              <w:bottom w:val="single" w:sz="4" w:space="0" w:color="FFFFFF"/>
              <w:right w:val="single" w:sz="4" w:space="0" w:color="FFFFFF"/>
            </w:tcBorders>
            <w:shd w:val="clear" w:color="auto" w:fill="000828"/>
            <w:vAlign w:val="center"/>
          </w:tcPr>
          <w:p w14:paraId="0D4E9617" w14:textId="77777777" w:rsidR="00695CBA" w:rsidRDefault="00000000">
            <w:pPr>
              <w:jc w:val="center"/>
              <w:rPr>
                <w:b/>
                <w:color w:val="FFFFFF"/>
                <w:sz w:val="16"/>
                <w:szCs w:val="16"/>
              </w:rPr>
            </w:pPr>
            <w:r>
              <w:rPr>
                <w:b/>
                <w:color w:val="FFFFFF"/>
                <w:sz w:val="16"/>
                <w:szCs w:val="16"/>
              </w:rPr>
              <w:t>Riscos</w:t>
            </w:r>
          </w:p>
        </w:tc>
        <w:tc>
          <w:tcPr>
            <w:tcW w:w="2085" w:type="dxa"/>
            <w:tcBorders>
              <w:bottom w:val="single" w:sz="4" w:space="0" w:color="FFFFFF"/>
              <w:right w:val="single" w:sz="4" w:space="0" w:color="FFFFFF"/>
            </w:tcBorders>
            <w:shd w:val="clear" w:color="auto" w:fill="000828"/>
            <w:vAlign w:val="center"/>
          </w:tcPr>
          <w:p w14:paraId="1AE0A80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2086" w:type="dxa"/>
            <w:tcBorders>
              <w:bottom w:val="single" w:sz="4" w:space="0" w:color="FFFFFF"/>
              <w:right w:val="single" w:sz="4" w:space="0" w:color="FFFFFF"/>
            </w:tcBorders>
            <w:shd w:val="clear" w:color="auto" w:fill="000828"/>
            <w:vAlign w:val="center"/>
          </w:tcPr>
          <w:p w14:paraId="379AECC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53DA2CA5" w14:textId="77777777">
        <w:trPr>
          <w:trHeight w:val="585"/>
        </w:trPr>
        <w:tc>
          <w:tcPr>
            <w:tcW w:w="2130" w:type="dxa"/>
            <w:vMerge w:val="restart"/>
            <w:tcBorders>
              <w:bottom w:val="single" w:sz="4" w:space="0" w:color="FFFFFF"/>
              <w:right w:val="single" w:sz="4" w:space="0" w:color="FFFFFF"/>
            </w:tcBorders>
            <w:shd w:val="clear" w:color="auto" w:fill="000828"/>
            <w:vAlign w:val="center"/>
          </w:tcPr>
          <w:p w14:paraId="19CF621E"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2729" w:type="dxa"/>
            <w:tcBorders>
              <w:bottom w:val="single" w:sz="4" w:space="0" w:color="FFFFFF"/>
              <w:right w:val="single" w:sz="4" w:space="0" w:color="FFFFFF"/>
            </w:tcBorders>
            <w:shd w:val="clear" w:color="auto" w:fill="D9D9D9"/>
            <w:vAlign w:val="bottom"/>
          </w:tcPr>
          <w:p w14:paraId="43F3DF42" w14:textId="77777777" w:rsidR="00695CBA" w:rsidRDefault="00000000">
            <w:pPr>
              <w:rPr>
                <w:rFonts w:ascii="Calibri" w:eastAsia="Calibri" w:hAnsi="Calibri" w:cs="Calibri"/>
                <w:sz w:val="16"/>
                <w:szCs w:val="16"/>
              </w:rPr>
            </w:pPr>
            <w:r>
              <w:rPr>
                <w:rFonts w:ascii="Calibri" w:eastAsia="Calibri" w:hAnsi="Calibri" w:cs="Calibri"/>
                <w:sz w:val="16"/>
                <w:szCs w:val="16"/>
              </w:rPr>
              <w:t>Disponibilização insuficiente de recursos financeiros para a adequada execução do PETIC</w:t>
            </w:r>
          </w:p>
        </w:tc>
        <w:tc>
          <w:tcPr>
            <w:tcW w:w="2085" w:type="dxa"/>
            <w:tcBorders>
              <w:bottom w:val="single" w:sz="4" w:space="0" w:color="FFFFFF"/>
              <w:right w:val="single" w:sz="4" w:space="0" w:color="FFFFFF"/>
            </w:tcBorders>
            <w:shd w:val="clear" w:color="auto" w:fill="D9D9D9"/>
            <w:vAlign w:val="center"/>
          </w:tcPr>
          <w:p w14:paraId="7DC8AFF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2086" w:type="dxa"/>
            <w:tcBorders>
              <w:bottom w:val="single" w:sz="4" w:space="0" w:color="FFFFFF"/>
              <w:right w:val="single" w:sz="4" w:space="0" w:color="FFFFFF"/>
            </w:tcBorders>
            <w:shd w:val="clear" w:color="auto" w:fill="D9D9D9"/>
            <w:vAlign w:val="center"/>
          </w:tcPr>
          <w:p w14:paraId="171320B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E4E2EA6" w14:textId="77777777">
        <w:trPr>
          <w:trHeight w:val="330"/>
        </w:trPr>
        <w:tc>
          <w:tcPr>
            <w:tcW w:w="2130" w:type="dxa"/>
            <w:vMerge/>
            <w:tcBorders>
              <w:bottom w:val="single" w:sz="4" w:space="0" w:color="FFFFFF"/>
              <w:right w:val="single" w:sz="4" w:space="0" w:color="FFFFFF"/>
            </w:tcBorders>
            <w:shd w:val="clear" w:color="auto" w:fill="000828"/>
            <w:vAlign w:val="center"/>
          </w:tcPr>
          <w:p w14:paraId="73EFA9ED" w14:textId="77777777" w:rsidR="00695CBA" w:rsidRDefault="00695CBA"/>
        </w:tc>
        <w:tc>
          <w:tcPr>
            <w:tcW w:w="2729" w:type="dxa"/>
            <w:tcBorders>
              <w:bottom w:val="single" w:sz="4" w:space="0" w:color="FFFFFF"/>
              <w:right w:val="single" w:sz="4" w:space="0" w:color="FFFFFF"/>
            </w:tcBorders>
            <w:shd w:val="clear" w:color="auto" w:fill="D9D9D9"/>
            <w:vAlign w:val="bottom"/>
          </w:tcPr>
          <w:p w14:paraId="4C56F031" w14:textId="77777777" w:rsidR="00695CBA" w:rsidRDefault="00000000">
            <w:pPr>
              <w:rPr>
                <w:rFonts w:ascii="Calibri" w:eastAsia="Calibri" w:hAnsi="Calibri" w:cs="Calibri"/>
                <w:sz w:val="16"/>
                <w:szCs w:val="16"/>
              </w:rPr>
            </w:pPr>
            <w:r>
              <w:rPr>
                <w:rFonts w:ascii="Calibri" w:eastAsia="Calibri" w:hAnsi="Calibri" w:cs="Calibri"/>
                <w:sz w:val="16"/>
                <w:szCs w:val="16"/>
              </w:rPr>
              <w:t>Falta de alinhamento com as prioridades do IFSC</w:t>
            </w:r>
          </w:p>
        </w:tc>
        <w:tc>
          <w:tcPr>
            <w:tcW w:w="2085" w:type="dxa"/>
            <w:tcBorders>
              <w:bottom w:val="single" w:sz="4" w:space="0" w:color="FFFFFF"/>
              <w:right w:val="single" w:sz="4" w:space="0" w:color="FFFFFF"/>
            </w:tcBorders>
            <w:shd w:val="clear" w:color="auto" w:fill="D9D9D9"/>
            <w:vAlign w:val="center"/>
          </w:tcPr>
          <w:p w14:paraId="3E4974D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2086" w:type="dxa"/>
            <w:tcBorders>
              <w:bottom w:val="single" w:sz="4" w:space="0" w:color="FFFFFF"/>
              <w:right w:val="single" w:sz="4" w:space="0" w:color="FFFFFF"/>
            </w:tcBorders>
            <w:shd w:val="clear" w:color="auto" w:fill="D9D9D9"/>
            <w:vAlign w:val="center"/>
          </w:tcPr>
          <w:p w14:paraId="2313812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40C3B82C" w14:textId="77777777">
        <w:trPr>
          <w:trHeight w:val="330"/>
        </w:trPr>
        <w:tc>
          <w:tcPr>
            <w:tcW w:w="2130" w:type="dxa"/>
            <w:vMerge/>
            <w:tcBorders>
              <w:bottom w:val="single" w:sz="4" w:space="0" w:color="FFFFFF"/>
              <w:right w:val="single" w:sz="4" w:space="0" w:color="FFFFFF"/>
            </w:tcBorders>
            <w:shd w:val="clear" w:color="auto" w:fill="000828"/>
            <w:vAlign w:val="center"/>
          </w:tcPr>
          <w:p w14:paraId="586077B6" w14:textId="77777777" w:rsidR="00695CBA" w:rsidRDefault="00695CBA"/>
        </w:tc>
        <w:tc>
          <w:tcPr>
            <w:tcW w:w="2729" w:type="dxa"/>
            <w:tcBorders>
              <w:bottom w:val="single" w:sz="4" w:space="0" w:color="FFFFFF"/>
              <w:right w:val="single" w:sz="4" w:space="0" w:color="FFFFFF"/>
            </w:tcBorders>
            <w:shd w:val="clear" w:color="auto" w:fill="D9D9D9"/>
            <w:vAlign w:val="bottom"/>
          </w:tcPr>
          <w:p w14:paraId="07DD600E" w14:textId="77777777" w:rsidR="00695CBA" w:rsidRDefault="00000000">
            <w:pPr>
              <w:rPr>
                <w:rFonts w:ascii="Calibri" w:eastAsia="Calibri" w:hAnsi="Calibri" w:cs="Calibri"/>
                <w:sz w:val="16"/>
                <w:szCs w:val="16"/>
              </w:rPr>
            </w:pPr>
            <w:r>
              <w:rPr>
                <w:rFonts w:ascii="Calibri" w:eastAsia="Calibri" w:hAnsi="Calibri" w:cs="Calibri"/>
                <w:sz w:val="16"/>
                <w:szCs w:val="16"/>
              </w:rPr>
              <w:t>Gestão ineficiente dos projetos</w:t>
            </w:r>
          </w:p>
        </w:tc>
        <w:tc>
          <w:tcPr>
            <w:tcW w:w="2085" w:type="dxa"/>
            <w:tcBorders>
              <w:bottom w:val="single" w:sz="4" w:space="0" w:color="FFFFFF"/>
              <w:right w:val="single" w:sz="4" w:space="0" w:color="FFFFFF"/>
            </w:tcBorders>
            <w:shd w:val="clear" w:color="auto" w:fill="D9D9D9"/>
            <w:vAlign w:val="center"/>
          </w:tcPr>
          <w:p w14:paraId="52BAB1E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2086" w:type="dxa"/>
            <w:tcBorders>
              <w:bottom w:val="single" w:sz="4" w:space="0" w:color="FFFFFF"/>
              <w:right w:val="single" w:sz="4" w:space="0" w:color="FFFFFF"/>
            </w:tcBorders>
            <w:shd w:val="clear" w:color="auto" w:fill="D9D9D9"/>
            <w:vAlign w:val="center"/>
          </w:tcPr>
          <w:p w14:paraId="5F46F8C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792404AC" w14:textId="77777777">
        <w:trPr>
          <w:trHeight w:val="330"/>
        </w:trPr>
        <w:tc>
          <w:tcPr>
            <w:tcW w:w="2130" w:type="dxa"/>
            <w:vMerge w:val="restart"/>
            <w:tcBorders>
              <w:left w:val="single" w:sz="4" w:space="0" w:color="FFFFFF"/>
              <w:bottom w:val="single" w:sz="4" w:space="0" w:color="FFFFFF"/>
              <w:right w:val="single" w:sz="4" w:space="0" w:color="FFFFFF"/>
            </w:tcBorders>
            <w:shd w:val="clear" w:color="auto" w:fill="000828"/>
            <w:vAlign w:val="center"/>
          </w:tcPr>
          <w:p w14:paraId="2F7D58C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900" w:type="dxa"/>
            <w:gridSpan w:val="3"/>
            <w:tcBorders>
              <w:bottom w:val="single" w:sz="4" w:space="0" w:color="FFFFFF"/>
              <w:right w:val="single" w:sz="4" w:space="0" w:color="FFFFFF"/>
            </w:tcBorders>
            <w:shd w:val="clear" w:color="auto" w:fill="D9D9D9"/>
            <w:vAlign w:val="bottom"/>
          </w:tcPr>
          <w:p w14:paraId="76C4DB75" w14:textId="77777777" w:rsidR="00695CBA" w:rsidRDefault="00000000">
            <w:r>
              <w:rPr>
                <w:rFonts w:ascii="Calibri" w:eastAsia="Calibri" w:hAnsi="Calibri" w:cs="Calibri"/>
                <w:b/>
                <w:sz w:val="16"/>
                <w:szCs w:val="16"/>
              </w:rPr>
              <w:t>O301</w:t>
            </w:r>
            <w:r>
              <w:rPr>
                <w:rFonts w:ascii="Calibri" w:eastAsia="Calibri" w:hAnsi="Calibri" w:cs="Calibri"/>
                <w:sz w:val="16"/>
                <w:szCs w:val="16"/>
              </w:rPr>
              <w:t xml:space="preserve">: Renovar a Infraestrutura Computacional dos </w:t>
            </w:r>
            <w:proofErr w:type="spellStart"/>
            <w:r>
              <w:rPr>
                <w:rFonts w:ascii="Calibri" w:eastAsia="Calibri" w:hAnsi="Calibri" w:cs="Calibri"/>
                <w:sz w:val="16"/>
                <w:szCs w:val="16"/>
              </w:rPr>
              <w:t>câmpus</w:t>
            </w:r>
            <w:proofErr w:type="spellEnd"/>
          </w:p>
        </w:tc>
      </w:tr>
      <w:tr w:rsidR="00695CBA" w14:paraId="1527D079" w14:textId="77777777">
        <w:trPr>
          <w:trHeight w:val="330"/>
        </w:trPr>
        <w:tc>
          <w:tcPr>
            <w:tcW w:w="2130" w:type="dxa"/>
            <w:vMerge/>
            <w:tcBorders>
              <w:left w:val="single" w:sz="4" w:space="0" w:color="FFFFFF"/>
              <w:bottom w:val="single" w:sz="4" w:space="0" w:color="FFFFFF"/>
              <w:right w:val="single" w:sz="4" w:space="0" w:color="FFFFFF"/>
            </w:tcBorders>
            <w:shd w:val="clear" w:color="auto" w:fill="000828"/>
            <w:vAlign w:val="center"/>
          </w:tcPr>
          <w:p w14:paraId="75D42D59" w14:textId="77777777" w:rsidR="00695CBA" w:rsidRDefault="00695CBA"/>
        </w:tc>
        <w:tc>
          <w:tcPr>
            <w:tcW w:w="6900" w:type="dxa"/>
            <w:gridSpan w:val="3"/>
            <w:tcBorders>
              <w:bottom w:val="single" w:sz="4" w:space="0" w:color="FFFFFF"/>
              <w:right w:val="single" w:sz="4" w:space="0" w:color="FFFFFF"/>
            </w:tcBorders>
            <w:shd w:val="clear" w:color="auto" w:fill="D9D9D9"/>
            <w:vAlign w:val="bottom"/>
          </w:tcPr>
          <w:p w14:paraId="67DC9AB4" w14:textId="77777777" w:rsidR="00695CBA" w:rsidRDefault="00000000">
            <w:r>
              <w:rPr>
                <w:rFonts w:ascii="Calibri" w:eastAsia="Calibri" w:hAnsi="Calibri" w:cs="Calibri"/>
                <w:b/>
                <w:sz w:val="16"/>
                <w:szCs w:val="16"/>
              </w:rPr>
              <w:t>O302</w:t>
            </w:r>
            <w:r>
              <w:rPr>
                <w:rFonts w:ascii="Calibri" w:eastAsia="Calibri" w:hAnsi="Calibri" w:cs="Calibri"/>
                <w:sz w:val="16"/>
                <w:szCs w:val="16"/>
              </w:rPr>
              <w:t>: Implementar ações de retenção e capacitação de servidores de TIC</w:t>
            </w:r>
          </w:p>
        </w:tc>
      </w:tr>
      <w:tr w:rsidR="00695CBA" w14:paraId="14622C2C" w14:textId="77777777">
        <w:trPr>
          <w:trHeight w:val="315"/>
        </w:trPr>
        <w:tc>
          <w:tcPr>
            <w:tcW w:w="2130" w:type="dxa"/>
            <w:vMerge/>
            <w:tcBorders>
              <w:left w:val="single" w:sz="4" w:space="0" w:color="FFFFFF"/>
              <w:bottom w:val="single" w:sz="4" w:space="0" w:color="FFFFFF"/>
              <w:right w:val="single" w:sz="4" w:space="0" w:color="FFFFFF"/>
            </w:tcBorders>
            <w:shd w:val="clear" w:color="auto" w:fill="000828"/>
            <w:vAlign w:val="center"/>
          </w:tcPr>
          <w:p w14:paraId="337566B5" w14:textId="77777777" w:rsidR="00695CBA" w:rsidRDefault="00695CBA"/>
        </w:tc>
        <w:tc>
          <w:tcPr>
            <w:tcW w:w="6900" w:type="dxa"/>
            <w:gridSpan w:val="3"/>
            <w:tcBorders>
              <w:bottom w:val="single" w:sz="4" w:space="0" w:color="FFFFFF"/>
              <w:right w:val="single" w:sz="4" w:space="0" w:color="FFFFFF"/>
            </w:tcBorders>
            <w:shd w:val="clear" w:color="auto" w:fill="D9D9D9"/>
            <w:vAlign w:val="bottom"/>
          </w:tcPr>
          <w:p w14:paraId="39F202CC" w14:textId="77777777" w:rsidR="00695CBA" w:rsidRDefault="00000000">
            <w:r>
              <w:rPr>
                <w:rFonts w:ascii="Calibri" w:eastAsia="Calibri" w:hAnsi="Calibri" w:cs="Calibri"/>
                <w:b/>
                <w:sz w:val="16"/>
                <w:szCs w:val="16"/>
              </w:rPr>
              <w:t>O</w:t>
            </w:r>
            <w:r>
              <w:rPr>
                <w:rFonts w:ascii="Calibri" w:eastAsia="Calibri" w:hAnsi="Calibri" w:cs="Calibri"/>
                <w:sz w:val="16"/>
                <w:szCs w:val="16"/>
              </w:rPr>
              <w:t>: Manter e expandir a infraestrutura de segurança e rede de dados</w:t>
            </w:r>
          </w:p>
        </w:tc>
      </w:tr>
      <w:tr w:rsidR="00695CBA" w14:paraId="26C4D22D" w14:textId="77777777">
        <w:trPr>
          <w:trHeight w:val="330"/>
        </w:trPr>
        <w:tc>
          <w:tcPr>
            <w:tcW w:w="2130" w:type="dxa"/>
            <w:vMerge/>
            <w:tcBorders>
              <w:left w:val="single" w:sz="4" w:space="0" w:color="FFFFFF"/>
              <w:bottom w:val="single" w:sz="4" w:space="0" w:color="FFFFFF"/>
              <w:right w:val="single" w:sz="4" w:space="0" w:color="FFFFFF"/>
            </w:tcBorders>
            <w:shd w:val="clear" w:color="auto" w:fill="000828"/>
            <w:vAlign w:val="center"/>
          </w:tcPr>
          <w:p w14:paraId="15454238" w14:textId="77777777" w:rsidR="00695CBA" w:rsidRDefault="00695CBA"/>
        </w:tc>
        <w:tc>
          <w:tcPr>
            <w:tcW w:w="6900" w:type="dxa"/>
            <w:gridSpan w:val="3"/>
            <w:tcBorders>
              <w:bottom w:val="single" w:sz="4" w:space="0" w:color="FFFFFF"/>
              <w:right w:val="single" w:sz="4" w:space="0" w:color="FFFFFF"/>
            </w:tcBorders>
            <w:shd w:val="clear" w:color="auto" w:fill="D9D9D9"/>
            <w:vAlign w:val="bottom"/>
          </w:tcPr>
          <w:p w14:paraId="1D0A1498" w14:textId="77777777" w:rsidR="00695CBA" w:rsidRDefault="00000000">
            <w:r>
              <w:rPr>
                <w:rFonts w:ascii="Calibri" w:eastAsia="Calibri" w:hAnsi="Calibri" w:cs="Calibri"/>
                <w:b/>
                <w:sz w:val="16"/>
                <w:szCs w:val="16"/>
              </w:rPr>
              <w:t>O304</w:t>
            </w:r>
            <w:r>
              <w:rPr>
                <w:rFonts w:ascii="Calibri" w:eastAsia="Calibri" w:hAnsi="Calibri" w:cs="Calibri"/>
                <w:sz w:val="16"/>
                <w:szCs w:val="16"/>
              </w:rPr>
              <w:t>: Desenvolver projetos sistêmicos para captação de recursos para ações específicas da rede</w:t>
            </w:r>
          </w:p>
        </w:tc>
      </w:tr>
      <w:tr w:rsidR="00695CBA" w14:paraId="47693C34"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67BFE2B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14632B79"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center"/>
          </w:tcPr>
          <w:p w14:paraId="2B3779C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900" w:type="dxa"/>
            <w:gridSpan w:val="3"/>
            <w:tcBorders>
              <w:bottom w:val="single" w:sz="4" w:space="0" w:color="FFFFFF"/>
              <w:right w:val="single" w:sz="4" w:space="0" w:color="FFFFFF"/>
            </w:tcBorders>
            <w:shd w:val="clear" w:color="auto" w:fill="D9D9D9"/>
            <w:vAlign w:val="bottom"/>
          </w:tcPr>
          <w:p w14:paraId="0A4857F6" w14:textId="77777777" w:rsidR="00695CBA" w:rsidRDefault="00000000">
            <w:r>
              <w:rPr>
                <w:rFonts w:ascii="Calibri" w:eastAsia="Calibri" w:hAnsi="Calibri" w:cs="Calibri"/>
                <w:b/>
                <w:sz w:val="16"/>
                <w:szCs w:val="16"/>
              </w:rPr>
              <w:t>O3.1</w:t>
            </w:r>
            <w:r>
              <w:rPr>
                <w:rFonts w:ascii="Calibri" w:eastAsia="Calibri" w:hAnsi="Calibri" w:cs="Calibri"/>
                <w:sz w:val="16"/>
                <w:szCs w:val="16"/>
              </w:rPr>
              <w:t>: Percentual de recursos financeiros disponíveis em relação ao total orçamentário do IFSC</w:t>
            </w:r>
          </w:p>
        </w:tc>
      </w:tr>
      <w:tr w:rsidR="00695CBA" w14:paraId="55D86003"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3B876FC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Descrição do Indicador esforço</w:t>
            </w:r>
          </w:p>
        </w:tc>
      </w:tr>
      <w:tr w:rsidR="00695CBA" w14:paraId="31CACD33"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D9D9D9"/>
            <w:vAlign w:val="center"/>
          </w:tcPr>
          <w:p w14:paraId="68E845CE" w14:textId="77777777" w:rsidR="00695CBA" w:rsidRDefault="00000000">
            <w:pPr>
              <w:rPr>
                <w:rFonts w:ascii="Calibri" w:eastAsia="Calibri" w:hAnsi="Calibri" w:cs="Calibri"/>
                <w:sz w:val="16"/>
                <w:szCs w:val="16"/>
              </w:rPr>
            </w:pPr>
            <w:r>
              <w:rPr>
                <w:rFonts w:ascii="Calibri" w:eastAsia="Calibri" w:hAnsi="Calibri" w:cs="Calibri"/>
                <w:sz w:val="16"/>
                <w:szCs w:val="16"/>
              </w:rPr>
              <w:t>O indicador mede a relação dos recursos aplicados na execução do PETIC e o orçamento anual do IFSC</w:t>
            </w:r>
          </w:p>
        </w:tc>
      </w:tr>
      <w:tr w:rsidR="00695CBA" w14:paraId="2D8FFEC5"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4C2EDD7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729" w:type="dxa"/>
            <w:tcBorders>
              <w:bottom w:val="single" w:sz="4" w:space="0" w:color="FFFFFF"/>
              <w:right w:val="single" w:sz="4" w:space="0" w:color="FFFFFF"/>
            </w:tcBorders>
            <w:shd w:val="clear" w:color="auto" w:fill="D9D9D9"/>
            <w:vAlign w:val="center"/>
          </w:tcPr>
          <w:p w14:paraId="3CF20F9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1,74%</w:t>
            </w:r>
          </w:p>
        </w:tc>
        <w:tc>
          <w:tcPr>
            <w:tcW w:w="2085" w:type="dxa"/>
            <w:tcBorders>
              <w:bottom w:val="single" w:sz="4" w:space="0" w:color="FFFFFF"/>
              <w:right w:val="single" w:sz="4" w:space="0" w:color="FFFFFF"/>
            </w:tcBorders>
            <w:shd w:val="clear" w:color="auto" w:fill="000828"/>
            <w:vAlign w:val="center"/>
          </w:tcPr>
          <w:p w14:paraId="2D4C0D8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2086" w:type="dxa"/>
            <w:tcBorders>
              <w:bottom w:val="single" w:sz="4" w:space="0" w:color="FFFFFF"/>
              <w:right w:val="single" w:sz="4" w:space="0" w:color="FFFFFF"/>
            </w:tcBorders>
            <w:shd w:val="clear" w:color="auto" w:fill="D9D9D9"/>
            <w:vAlign w:val="center"/>
          </w:tcPr>
          <w:p w14:paraId="59AF1A47"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62649115"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082D916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729" w:type="dxa"/>
            <w:tcBorders>
              <w:bottom w:val="single" w:sz="4" w:space="0" w:color="FFFFFF"/>
              <w:right w:val="single" w:sz="4" w:space="0" w:color="FFFFFF"/>
            </w:tcBorders>
            <w:shd w:val="clear" w:color="auto" w:fill="D9D9D9"/>
            <w:vAlign w:val="center"/>
          </w:tcPr>
          <w:p w14:paraId="572FDAF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1,8%</w:t>
            </w:r>
          </w:p>
        </w:tc>
        <w:tc>
          <w:tcPr>
            <w:tcW w:w="2085" w:type="dxa"/>
            <w:tcBorders>
              <w:bottom w:val="single" w:sz="4" w:space="0" w:color="FFFFFF"/>
              <w:right w:val="single" w:sz="4" w:space="0" w:color="FFFFFF"/>
            </w:tcBorders>
            <w:shd w:val="clear" w:color="auto" w:fill="000828"/>
            <w:vAlign w:val="center"/>
          </w:tcPr>
          <w:p w14:paraId="61F0C2B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2086" w:type="dxa"/>
            <w:tcBorders>
              <w:bottom w:val="single" w:sz="4" w:space="0" w:color="FFFFFF"/>
              <w:right w:val="single" w:sz="4" w:space="0" w:color="FFFFFF"/>
            </w:tcBorders>
            <w:shd w:val="clear" w:color="auto" w:fill="D9D9D9"/>
            <w:vAlign w:val="center"/>
          </w:tcPr>
          <w:p w14:paraId="6C6B107E"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31DA7565"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471EAE4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729" w:type="dxa"/>
            <w:tcBorders>
              <w:bottom w:val="single" w:sz="4" w:space="0" w:color="FFFFFF"/>
              <w:right w:val="single" w:sz="4" w:space="0" w:color="FFFFFF"/>
            </w:tcBorders>
            <w:shd w:val="clear" w:color="auto" w:fill="D9D9D9"/>
            <w:vAlign w:val="center"/>
          </w:tcPr>
          <w:p w14:paraId="7F10462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w:t>
            </w:r>
          </w:p>
        </w:tc>
        <w:tc>
          <w:tcPr>
            <w:tcW w:w="2085" w:type="dxa"/>
            <w:tcBorders>
              <w:bottom w:val="single" w:sz="4" w:space="0" w:color="FFFFFF"/>
              <w:right w:val="single" w:sz="4" w:space="0" w:color="FFFFFF"/>
            </w:tcBorders>
            <w:shd w:val="clear" w:color="auto" w:fill="000828"/>
            <w:vAlign w:val="center"/>
          </w:tcPr>
          <w:p w14:paraId="2E607C7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2086" w:type="dxa"/>
            <w:tcBorders>
              <w:bottom w:val="single" w:sz="4" w:space="0" w:color="FFFFFF"/>
              <w:right w:val="single" w:sz="4" w:space="0" w:color="FFFFFF"/>
            </w:tcBorders>
            <w:shd w:val="clear" w:color="auto" w:fill="D9D9D9"/>
            <w:vAlign w:val="center"/>
          </w:tcPr>
          <w:p w14:paraId="4693DEE3"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7157B6D5"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24D66FB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729" w:type="dxa"/>
            <w:tcBorders>
              <w:bottom w:val="single" w:sz="4" w:space="0" w:color="FFFFFF"/>
              <w:right w:val="single" w:sz="4" w:space="0" w:color="FFFFFF"/>
            </w:tcBorders>
            <w:shd w:val="clear" w:color="auto" w:fill="D9D9D9"/>
            <w:vAlign w:val="center"/>
          </w:tcPr>
          <w:p w14:paraId="5189B3E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2,50%</w:t>
            </w:r>
          </w:p>
        </w:tc>
        <w:tc>
          <w:tcPr>
            <w:tcW w:w="2085" w:type="dxa"/>
            <w:tcBorders>
              <w:bottom w:val="single" w:sz="4" w:space="0" w:color="FFFFFF"/>
              <w:right w:val="single" w:sz="4" w:space="0" w:color="FFFFFF"/>
            </w:tcBorders>
            <w:shd w:val="clear" w:color="auto" w:fill="000828"/>
            <w:vAlign w:val="center"/>
          </w:tcPr>
          <w:p w14:paraId="2AC668C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2086" w:type="dxa"/>
            <w:tcBorders>
              <w:bottom w:val="single" w:sz="4" w:space="0" w:color="FFFFFF"/>
              <w:right w:val="single" w:sz="4" w:space="0" w:color="FFFFFF"/>
            </w:tcBorders>
            <w:shd w:val="clear" w:color="auto" w:fill="D9D9D9"/>
            <w:vAlign w:val="center"/>
          </w:tcPr>
          <w:p w14:paraId="18AE49F3"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18D80904"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4D0DF52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729" w:type="dxa"/>
            <w:tcBorders>
              <w:bottom w:val="single" w:sz="4" w:space="0" w:color="FFFFFF"/>
              <w:right w:val="single" w:sz="4" w:space="0" w:color="FFFFFF"/>
            </w:tcBorders>
            <w:shd w:val="clear" w:color="auto" w:fill="D9D9D9"/>
            <w:vAlign w:val="center"/>
          </w:tcPr>
          <w:p w14:paraId="2B81AE4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w:t>
            </w:r>
          </w:p>
        </w:tc>
        <w:tc>
          <w:tcPr>
            <w:tcW w:w="2085" w:type="dxa"/>
            <w:tcBorders>
              <w:bottom w:val="single" w:sz="4" w:space="0" w:color="FFFFFF"/>
              <w:right w:val="single" w:sz="4" w:space="0" w:color="FFFFFF"/>
            </w:tcBorders>
            <w:shd w:val="clear" w:color="auto" w:fill="000828"/>
            <w:vAlign w:val="center"/>
          </w:tcPr>
          <w:p w14:paraId="2906E77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2086" w:type="dxa"/>
            <w:tcBorders>
              <w:bottom w:val="single" w:sz="4" w:space="0" w:color="FFFFFF"/>
              <w:right w:val="single" w:sz="4" w:space="0" w:color="FFFFFF"/>
            </w:tcBorders>
            <w:shd w:val="clear" w:color="auto" w:fill="D9D9D9"/>
            <w:vAlign w:val="center"/>
          </w:tcPr>
          <w:p w14:paraId="08EA1FF1" w14:textId="77777777" w:rsidR="00695CBA" w:rsidRDefault="00000000">
            <w:pPr>
              <w:rPr>
                <w:rFonts w:ascii="Calibri" w:eastAsia="Calibri" w:hAnsi="Calibri" w:cs="Calibri"/>
                <w:sz w:val="16"/>
                <w:szCs w:val="16"/>
              </w:rPr>
            </w:pPr>
            <w:r>
              <w:rPr>
                <w:rFonts w:ascii="Calibri" w:eastAsia="Calibri" w:hAnsi="Calibri" w:cs="Calibri"/>
                <w:sz w:val="16"/>
                <w:szCs w:val="16"/>
              </w:rPr>
              <w:t>DTIC</w:t>
            </w:r>
          </w:p>
        </w:tc>
      </w:tr>
      <w:tr w:rsidR="00695CBA" w14:paraId="5D25383D"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32DE953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729" w:type="dxa"/>
            <w:tcBorders>
              <w:bottom w:val="single" w:sz="4" w:space="0" w:color="FFFFFF"/>
              <w:right w:val="single" w:sz="4" w:space="0" w:color="FFFFFF"/>
            </w:tcBorders>
            <w:shd w:val="clear" w:color="auto" w:fill="D9D9D9"/>
            <w:vAlign w:val="center"/>
          </w:tcPr>
          <w:p w14:paraId="200FA37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&gt;3,5%</w:t>
            </w:r>
          </w:p>
        </w:tc>
        <w:tc>
          <w:tcPr>
            <w:tcW w:w="2085" w:type="dxa"/>
            <w:tcBorders>
              <w:bottom w:val="single" w:sz="4" w:space="0" w:color="FFFFFF"/>
              <w:right w:val="single" w:sz="4" w:space="0" w:color="FFFFFF"/>
            </w:tcBorders>
            <w:shd w:val="clear" w:color="auto" w:fill="000828"/>
            <w:vAlign w:val="center"/>
          </w:tcPr>
          <w:p w14:paraId="12FE09E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2086" w:type="dxa"/>
            <w:tcBorders>
              <w:bottom w:val="single" w:sz="4" w:space="0" w:color="FFFFFF"/>
            </w:tcBorders>
            <w:shd w:val="clear" w:color="auto" w:fill="D9D9D9"/>
            <w:vAlign w:val="center"/>
          </w:tcPr>
          <w:p w14:paraId="36CFCE2C" w14:textId="77777777" w:rsidR="00695CBA" w:rsidRDefault="00000000">
            <w:pPr>
              <w:rPr>
                <w:rFonts w:ascii="Calibri" w:eastAsia="Calibri" w:hAnsi="Calibri" w:cs="Calibri"/>
                <w:sz w:val="16"/>
                <w:szCs w:val="16"/>
              </w:rPr>
            </w:pPr>
            <w:r>
              <w:rPr>
                <w:rFonts w:ascii="Calibri" w:eastAsia="Calibri" w:hAnsi="Calibri" w:cs="Calibri"/>
                <w:sz w:val="16"/>
                <w:szCs w:val="16"/>
              </w:rPr>
              <w:t>PROAD / DOF</w:t>
            </w:r>
          </w:p>
        </w:tc>
      </w:tr>
      <w:tr w:rsidR="00695CBA" w14:paraId="1A57AF49"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77EB563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74DDBA14"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D9D9D9"/>
            <w:vAlign w:val="center"/>
          </w:tcPr>
          <w:p w14:paraId="30EC509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PRTIC=(VRTIC/</w:t>
            </w:r>
            <w:proofErr w:type="gramStart"/>
            <w:r>
              <w:rPr>
                <w:rFonts w:ascii="Calibri" w:eastAsia="Calibri" w:hAnsi="Calibri" w:cs="Calibri"/>
                <w:sz w:val="16"/>
                <w:szCs w:val="16"/>
              </w:rPr>
              <w:t>OI)*</w:t>
            </w:r>
            <w:proofErr w:type="gramEnd"/>
            <w:r>
              <w:rPr>
                <w:rFonts w:ascii="Calibri" w:eastAsia="Calibri" w:hAnsi="Calibri" w:cs="Calibri"/>
                <w:sz w:val="16"/>
                <w:szCs w:val="16"/>
              </w:rPr>
              <w:t>100</w:t>
            </w:r>
          </w:p>
        </w:tc>
      </w:tr>
      <w:tr w:rsidR="00695CBA" w14:paraId="05E1AC01"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793874B1"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69A78C98" w14:textId="77777777">
        <w:trPr>
          <w:trHeight w:val="405"/>
        </w:trPr>
        <w:tc>
          <w:tcPr>
            <w:tcW w:w="9030" w:type="dxa"/>
            <w:gridSpan w:val="4"/>
            <w:vMerge w:val="restart"/>
            <w:tcBorders>
              <w:left w:val="single" w:sz="4" w:space="0" w:color="FFFFFF"/>
              <w:bottom w:val="single" w:sz="4" w:space="0" w:color="FFFFFF"/>
              <w:right w:val="single" w:sz="4" w:space="0" w:color="FFFFFF"/>
            </w:tcBorders>
            <w:shd w:val="clear" w:color="auto" w:fill="D9D9D9"/>
            <w:vAlign w:val="center"/>
          </w:tcPr>
          <w:p w14:paraId="3D906606" w14:textId="77777777" w:rsidR="00695CBA" w:rsidRDefault="00000000">
            <w:pPr>
              <w:rPr>
                <w:rFonts w:ascii="Calibri" w:eastAsia="Calibri" w:hAnsi="Calibri" w:cs="Calibri"/>
                <w:sz w:val="16"/>
                <w:szCs w:val="16"/>
              </w:rPr>
            </w:pPr>
            <w:r>
              <w:rPr>
                <w:rFonts w:ascii="Calibri" w:eastAsia="Calibri" w:hAnsi="Calibri" w:cs="Calibri"/>
                <w:sz w:val="16"/>
                <w:szCs w:val="16"/>
              </w:rPr>
              <w:t>PRTIC = percentual recursos destinados à implementação do PETIC</w:t>
            </w:r>
          </w:p>
          <w:p w14:paraId="67A6CED7" w14:textId="77777777" w:rsidR="00695CBA" w:rsidRDefault="00000000">
            <w:pPr>
              <w:rPr>
                <w:rFonts w:ascii="Calibri" w:eastAsia="Calibri" w:hAnsi="Calibri" w:cs="Calibri"/>
                <w:sz w:val="16"/>
                <w:szCs w:val="16"/>
              </w:rPr>
            </w:pPr>
            <w:r>
              <w:rPr>
                <w:rFonts w:ascii="Calibri" w:eastAsia="Calibri" w:hAnsi="Calibri" w:cs="Calibri"/>
                <w:sz w:val="16"/>
                <w:szCs w:val="16"/>
              </w:rPr>
              <w:t>VRTIC = valor destinado a implementação do PETIC</w:t>
            </w:r>
          </w:p>
          <w:p w14:paraId="055A0612" w14:textId="77777777" w:rsidR="00695CBA" w:rsidRDefault="00000000">
            <w:pPr>
              <w:rPr>
                <w:rFonts w:ascii="Calibri" w:eastAsia="Calibri" w:hAnsi="Calibri" w:cs="Calibri"/>
                <w:sz w:val="16"/>
                <w:szCs w:val="16"/>
              </w:rPr>
            </w:pPr>
            <w:r>
              <w:rPr>
                <w:rFonts w:ascii="Calibri" w:eastAsia="Calibri" w:hAnsi="Calibri" w:cs="Calibri"/>
                <w:sz w:val="16"/>
                <w:szCs w:val="16"/>
              </w:rPr>
              <w:t>OI = orçamento total do IFSC</w:t>
            </w:r>
          </w:p>
        </w:tc>
      </w:tr>
      <w:tr w:rsidR="00695CBA" w14:paraId="606FC4D6" w14:textId="77777777">
        <w:trPr>
          <w:trHeight w:val="405"/>
        </w:trPr>
        <w:tc>
          <w:tcPr>
            <w:tcW w:w="9030" w:type="dxa"/>
            <w:gridSpan w:val="4"/>
            <w:vMerge/>
            <w:tcBorders>
              <w:left w:val="single" w:sz="4" w:space="0" w:color="FFFFFF"/>
              <w:bottom w:val="single" w:sz="4" w:space="0" w:color="FFFFFF"/>
              <w:right w:val="single" w:sz="4" w:space="0" w:color="FFFFFF"/>
            </w:tcBorders>
            <w:shd w:val="clear" w:color="auto" w:fill="D9D9D9"/>
            <w:vAlign w:val="center"/>
          </w:tcPr>
          <w:p w14:paraId="5BC99BED" w14:textId="77777777" w:rsidR="00695CBA" w:rsidRDefault="00695CBA"/>
        </w:tc>
      </w:tr>
      <w:tr w:rsidR="00695CBA" w14:paraId="20FE786F" w14:textId="77777777">
        <w:trPr>
          <w:trHeight w:val="291"/>
        </w:trPr>
        <w:tc>
          <w:tcPr>
            <w:tcW w:w="9030" w:type="dxa"/>
            <w:gridSpan w:val="4"/>
            <w:vMerge/>
            <w:tcBorders>
              <w:left w:val="single" w:sz="4" w:space="0" w:color="FFFFFF"/>
              <w:bottom w:val="single" w:sz="4" w:space="0" w:color="FFFFFF"/>
              <w:right w:val="single" w:sz="4" w:space="0" w:color="FFFFFF"/>
            </w:tcBorders>
            <w:shd w:val="clear" w:color="auto" w:fill="D9D9D9"/>
            <w:vAlign w:val="center"/>
          </w:tcPr>
          <w:p w14:paraId="3ADF3B9B" w14:textId="77777777" w:rsidR="00695CBA" w:rsidRDefault="00695CBA"/>
        </w:tc>
      </w:tr>
      <w:tr w:rsidR="00695CBA" w14:paraId="22816D59"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5D5F0CF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29FFE791" w14:textId="77777777">
        <w:trPr>
          <w:trHeight w:val="330"/>
        </w:trPr>
        <w:tc>
          <w:tcPr>
            <w:tcW w:w="2130"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5A4CAE5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900" w:type="dxa"/>
            <w:gridSpan w:val="3"/>
            <w:tcBorders>
              <w:top w:val="single" w:sz="4" w:space="0" w:color="FFFFFF"/>
              <w:bottom w:val="single" w:sz="4" w:space="0" w:color="FFFFFF"/>
              <w:right w:val="single" w:sz="4" w:space="0" w:color="FFFFFF"/>
            </w:tcBorders>
            <w:shd w:val="clear" w:color="auto" w:fill="D9D9D9"/>
            <w:vAlign w:val="bottom"/>
          </w:tcPr>
          <w:p w14:paraId="4AC95CF4" w14:textId="77777777" w:rsidR="00695CBA" w:rsidRDefault="00000000">
            <w:r>
              <w:rPr>
                <w:rFonts w:ascii="Calibri" w:eastAsia="Calibri" w:hAnsi="Calibri" w:cs="Calibri"/>
                <w:b/>
                <w:sz w:val="16"/>
                <w:szCs w:val="16"/>
              </w:rPr>
              <w:t>O3.2</w:t>
            </w:r>
            <w:r>
              <w:rPr>
                <w:rFonts w:ascii="Calibri" w:eastAsia="Calibri" w:hAnsi="Calibri" w:cs="Calibri"/>
                <w:sz w:val="16"/>
                <w:szCs w:val="16"/>
              </w:rPr>
              <w:t>: Índice de satisfação do usuário com o acesso à infraestrutura de Tecnologia da Informação</w:t>
            </w:r>
          </w:p>
        </w:tc>
      </w:tr>
      <w:tr w:rsidR="00695CBA" w14:paraId="54881185"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596360DE"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 resultado</w:t>
            </w:r>
          </w:p>
        </w:tc>
      </w:tr>
      <w:tr w:rsidR="00695CBA" w14:paraId="559DB63F"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D9D9D9"/>
            <w:vAlign w:val="center"/>
          </w:tcPr>
          <w:p w14:paraId="0314F23D"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grau de satisfação médio dos usuários relacionado ao acesso à infraestrutura de Tecnologia da Informação disponibilizada no IFSC</w:t>
            </w:r>
          </w:p>
        </w:tc>
      </w:tr>
      <w:tr w:rsidR="00695CBA" w14:paraId="72326160"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1E656F8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2729" w:type="dxa"/>
            <w:tcBorders>
              <w:bottom w:val="single" w:sz="4" w:space="0" w:color="FFFFFF"/>
              <w:right w:val="single" w:sz="4" w:space="0" w:color="FFFFFF"/>
            </w:tcBorders>
            <w:shd w:val="clear" w:color="auto" w:fill="CCCCCC"/>
            <w:vAlign w:val="center"/>
          </w:tcPr>
          <w:p w14:paraId="3475247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6,8</w:t>
            </w:r>
          </w:p>
        </w:tc>
        <w:tc>
          <w:tcPr>
            <w:tcW w:w="2085" w:type="dxa"/>
            <w:tcBorders>
              <w:bottom w:val="single" w:sz="4" w:space="0" w:color="FFFFFF"/>
              <w:right w:val="single" w:sz="4" w:space="0" w:color="FFFFFF"/>
            </w:tcBorders>
            <w:shd w:val="clear" w:color="auto" w:fill="000828"/>
            <w:vAlign w:val="center"/>
          </w:tcPr>
          <w:p w14:paraId="0D05354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2086" w:type="dxa"/>
            <w:tcBorders>
              <w:bottom w:val="single" w:sz="4" w:space="0" w:color="FFFFFF"/>
              <w:right w:val="single" w:sz="4" w:space="0" w:color="FFFFFF"/>
            </w:tcBorders>
            <w:shd w:val="clear" w:color="auto" w:fill="D9D9D9"/>
            <w:vAlign w:val="center"/>
          </w:tcPr>
          <w:p w14:paraId="1BD9161F"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27D82AB2"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11CE8FF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2729" w:type="dxa"/>
            <w:tcBorders>
              <w:bottom w:val="single" w:sz="4" w:space="0" w:color="FFFFFF"/>
              <w:right w:val="single" w:sz="4" w:space="0" w:color="FFFFFF"/>
            </w:tcBorders>
            <w:shd w:val="clear" w:color="auto" w:fill="CCCCCC"/>
            <w:vAlign w:val="center"/>
          </w:tcPr>
          <w:p w14:paraId="3C75ECB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w:t>
            </w:r>
          </w:p>
        </w:tc>
        <w:tc>
          <w:tcPr>
            <w:tcW w:w="2085" w:type="dxa"/>
            <w:tcBorders>
              <w:bottom w:val="single" w:sz="4" w:space="0" w:color="FFFFFF"/>
              <w:right w:val="single" w:sz="4" w:space="0" w:color="FFFFFF"/>
            </w:tcBorders>
            <w:shd w:val="clear" w:color="auto" w:fill="000828"/>
            <w:vAlign w:val="center"/>
          </w:tcPr>
          <w:p w14:paraId="1308121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2086" w:type="dxa"/>
            <w:tcBorders>
              <w:bottom w:val="single" w:sz="4" w:space="0" w:color="FFFFFF"/>
              <w:right w:val="single" w:sz="4" w:space="0" w:color="FFFFFF"/>
            </w:tcBorders>
            <w:shd w:val="clear" w:color="auto" w:fill="D9D9D9"/>
            <w:vAlign w:val="center"/>
          </w:tcPr>
          <w:p w14:paraId="37AAA066"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5551A43A"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2AEAA6A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2729" w:type="dxa"/>
            <w:tcBorders>
              <w:bottom w:val="single" w:sz="4" w:space="0" w:color="FFFFFF"/>
              <w:right w:val="single" w:sz="4" w:space="0" w:color="FFFFFF"/>
            </w:tcBorders>
            <w:shd w:val="clear" w:color="auto" w:fill="CCCCCC"/>
            <w:vAlign w:val="center"/>
          </w:tcPr>
          <w:p w14:paraId="070788F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7,25</w:t>
            </w:r>
          </w:p>
        </w:tc>
        <w:tc>
          <w:tcPr>
            <w:tcW w:w="2085" w:type="dxa"/>
            <w:tcBorders>
              <w:bottom w:val="single" w:sz="4" w:space="0" w:color="FFFFFF"/>
              <w:right w:val="single" w:sz="4" w:space="0" w:color="FFFFFF"/>
            </w:tcBorders>
            <w:shd w:val="clear" w:color="auto" w:fill="000828"/>
            <w:vAlign w:val="center"/>
          </w:tcPr>
          <w:p w14:paraId="471F409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2086" w:type="dxa"/>
            <w:tcBorders>
              <w:bottom w:val="single" w:sz="4" w:space="0" w:color="FFFFFF"/>
              <w:right w:val="single" w:sz="4" w:space="0" w:color="FFFFFF"/>
            </w:tcBorders>
            <w:shd w:val="clear" w:color="auto" w:fill="D9D9D9"/>
            <w:vAlign w:val="center"/>
          </w:tcPr>
          <w:p w14:paraId="14FD527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7104CCC7"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38162EB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2729" w:type="dxa"/>
            <w:tcBorders>
              <w:bottom w:val="single" w:sz="4" w:space="0" w:color="FFFFFF"/>
              <w:right w:val="single" w:sz="4" w:space="0" w:color="FFFFFF"/>
            </w:tcBorders>
            <w:shd w:val="clear" w:color="auto" w:fill="CCCCCC"/>
            <w:vAlign w:val="center"/>
          </w:tcPr>
          <w:p w14:paraId="460B270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7,5</w:t>
            </w:r>
          </w:p>
        </w:tc>
        <w:tc>
          <w:tcPr>
            <w:tcW w:w="2085" w:type="dxa"/>
            <w:tcBorders>
              <w:bottom w:val="single" w:sz="4" w:space="0" w:color="FFFFFF"/>
              <w:right w:val="single" w:sz="4" w:space="0" w:color="FFFFFF"/>
            </w:tcBorders>
            <w:shd w:val="clear" w:color="auto" w:fill="000828"/>
            <w:vAlign w:val="center"/>
          </w:tcPr>
          <w:p w14:paraId="34E51DB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2086" w:type="dxa"/>
            <w:tcBorders>
              <w:bottom w:val="single" w:sz="4" w:space="0" w:color="FFFFFF"/>
              <w:right w:val="single" w:sz="4" w:space="0" w:color="FFFFFF"/>
            </w:tcBorders>
            <w:shd w:val="clear" w:color="auto" w:fill="D9D9D9"/>
            <w:vAlign w:val="center"/>
          </w:tcPr>
          <w:p w14:paraId="54B2F8EF"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287E9CF6" w14:textId="77777777">
        <w:trPr>
          <w:trHeight w:val="330"/>
        </w:trPr>
        <w:tc>
          <w:tcPr>
            <w:tcW w:w="2130" w:type="dxa"/>
            <w:tcBorders>
              <w:left w:val="single" w:sz="4" w:space="0" w:color="FFFFFF"/>
              <w:bottom w:val="single" w:sz="4" w:space="0" w:color="FFFFFF"/>
              <w:right w:val="single" w:sz="4" w:space="0" w:color="FFFFFF"/>
            </w:tcBorders>
            <w:shd w:val="clear" w:color="auto" w:fill="000828"/>
            <w:vAlign w:val="bottom"/>
          </w:tcPr>
          <w:p w14:paraId="6030D3F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2729" w:type="dxa"/>
            <w:tcBorders>
              <w:bottom w:val="single" w:sz="4" w:space="0" w:color="FFFFFF"/>
              <w:right w:val="single" w:sz="4" w:space="0" w:color="FFFFFF"/>
            </w:tcBorders>
            <w:shd w:val="clear" w:color="auto" w:fill="CCCCCC"/>
            <w:vAlign w:val="center"/>
          </w:tcPr>
          <w:p w14:paraId="4C40BDA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7,75</w:t>
            </w:r>
          </w:p>
        </w:tc>
        <w:tc>
          <w:tcPr>
            <w:tcW w:w="2085" w:type="dxa"/>
            <w:tcBorders>
              <w:bottom w:val="single" w:sz="4" w:space="0" w:color="FFFFFF"/>
              <w:right w:val="single" w:sz="4" w:space="0" w:color="FFFFFF"/>
            </w:tcBorders>
            <w:shd w:val="clear" w:color="auto" w:fill="000828"/>
            <w:vAlign w:val="center"/>
          </w:tcPr>
          <w:p w14:paraId="6AB9042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2086" w:type="dxa"/>
            <w:tcBorders>
              <w:bottom w:val="single" w:sz="4" w:space="0" w:color="FFFFFF"/>
              <w:right w:val="single" w:sz="4" w:space="0" w:color="FFFFFF"/>
            </w:tcBorders>
            <w:shd w:val="clear" w:color="auto" w:fill="D9D9D9"/>
            <w:vAlign w:val="center"/>
          </w:tcPr>
          <w:p w14:paraId="56E19E31" w14:textId="77777777" w:rsidR="00695CBA" w:rsidRDefault="00000000">
            <w:pPr>
              <w:rPr>
                <w:rFonts w:ascii="Calibri" w:eastAsia="Calibri" w:hAnsi="Calibri" w:cs="Calibri"/>
                <w:sz w:val="16"/>
                <w:szCs w:val="16"/>
              </w:rPr>
            </w:pPr>
            <w:r>
              <w:rPr>
                <w:rFonts w:ascii="Calibri" w:eastAsia="Calibri" w:hAnsi="Calibri" w:cs="Calibri"/>
                <w:sz w:val="16"/>
                <w:szCs w:val="16"/>
              </w:rPr>
              <w:t>DTIC</w:t>
            </w:r>
          </w:p>
        </w:tc>
      </w:tr>
      <w:tr w:rsidR="00695CBA" w14:paraId="1BBF5631" w14:textId="77777777">
        <w:trPr>
          <w:trHeight w:val="495"/>
        </w:trPr>
        <w:tc>
          <w:tcPr>
            <w:tcW w:w="2130" w:type="dxa"/>
            <w:tcBorders>
              <w:left w:val="single" w:sz="4" w:space="0" w:color="FFFFFF"/>
              <w:bottom w:val="single" w:sz="4" w:space="0" w:color="FFFFFF"/>
              <w:right w:val="single" w:sz="4" w:space="0" w:color="FFFFFF"/>
            </w:tcBorders>
            <w:shd w:val="clear" w:color="auto" w:fill="000828"/>
            <w:vAlign w:val="center"/>
          </w:tcPr>
          <w:p w14:paraId="1C58571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2729" w:type="dxa"/>
            <w:tcBorders>
              <w:bottom w:val="single" w:sz="4" w:space="0" w:color="FFFFFF"/>
              <w:right w:val="single" w:sz="4" w:space="0" w:color="FFFFFF"/>
            </w:tcBorders>
            <w:shd w:val="clear" w:color="auto" w:fill="D9D9D9"/>
            <w:vAlign w:val="center"/>
          </w:tcPr>
          <w:p w14:paraId="04110EE1"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8</w:t>
            </w:r>
          </w:p>
        </w:tc>
        <w:tc>
          <w:tcPr>
            <w:tcW w:w="2085" w:type="dxa"/>
            <w:tcBorders>
              <w:bottom w:val="single" w:sz="4" w:space="0" w:color="FFFFFF"/>
              <w:right w:val="single" w:sz="4" w:space="0" w:color="FFFFFF"/>
            </w:tcBorders>
            <w:shd w:val="clear" w:color="auto" w:fill="000828"/>
            <w:vAlign w:val="center"/>
          </w:tcPr>
          <w:p w14:paraId="1D74903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2086" w:type="dxa"/>
            <w:tcBorders>
              <w:bottom w:val="single" w:sz="4" w:space="0" w:color="FFFFFF"/>
            </w:tcBorders>
            <w:shd w:val="clear" w:color="auto" w:fill="D9D9D9"/>
            <w:vAlign w:val="center"/>
          </w:tcPr>
          <w:p w14:paraId="1BCCD2CA" w14:textId="77777777" w:rsidR="00695CBA" w:rsidRDefault="00000000">
            <w:pPr>
              <w:rPr>
                <w:rFonts w:ascii="Calibri" w:eastAsia="Calibri" w:hAnsi="Calibri" w:cs="Calibri"/>
                <w:sz w:val="16"/>
                <w:szCs w:val="16"/>
              </w:rPr>
            </w:pPr>
            <w:r>
              <w:rPr>
                <w:rFonts w:ascii="Calibri" w:eastAsia="Calibri" w:hAnsi="Calibri" w:cs="Calibri"/>
                <w:sz w:val="16"/>
                <w:szCs w:val="16"/>
              </w:rPr>
              <w:t>Painel da CPA - Eixo 5: infraestrutura física</w:t>
            </w:r>
          </w:p>
        </w:tc>
      </w:tr>
      <w:tr w:rsidR="00695CBA" w14:paraId="24772F67"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165A623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2F97582" w14:textId="77777777">
        <w:trPr>
          <w:trHeight w:val="315"/>
        </w:trPr>
        <w:tc>
          <w:tcPr>
            <w:tcW w:w="9030" w:type="dxa"/>
            <w:gridSpan w:val="4"/>
            <w:tcBorders>
              <w:left w:val="single" w:sz="4" w:space="0" w:color="FFFFFF"/>
              <w:bottom w:val="single" w:sz="4" w:space="0" w:color="FFFFFF"/>
              <w:right w:val="single" w:sz="4" w:space="0" w:color="FFFFFF"/>
            </w:tcBorders>
            <w:shd w:val="clear" w:color="auto" w:fill="D9D9D9"/>
            <w:vAlign w:val="center"/>
          </w:tcPr>
          <w:p w14:paraId="0B623E3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 xml:space="preserve">ISUT = (RI + </w:t>
            </w:r>
            <w:proofErr w:type="gramStart"/>
            <w:r>
              <w:rPr>
                <w:rFonts w:ascii="Calibri" w:eastAsia="Calibri" w:hAnsi="Calibri" w:cs="Calibri"/>
                <w:sz w:val="16"/>
                <w:szCs w:val="16"/>
              </w:rPr>
              <w:t>AI)/</w:t>
            </w:r>
            <w:proofErr w:type="gramEnd"/>
            <w:r>
              <w:rPr>
                <w:rFonts w:ascii="Calibri" w:eastAsia="Calibri" w:hAnsi="Calibri" w:cs="Calibri"/>
                <w:sz w:val="16"/>
                <w:szCs w:val="16"/>
              </w:rPr>
              <w:t>2</w:t>
            </w:r>
          </w:p>
        </w:tc>
      </w:tr>
      <w:tr w:rsidR="00695CBA" w14:paraId="5F08F794"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000828"/>
            <w:vAlign w:val="center"/>
          </w:tcPr>
          <w:p w14:paraId="471DD88A"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42EF1E87" w14:textId="77777777">
        <w:trPr>
          <w:trHeight w:val="330"/>
        </w:trPr>
        <w:tc>
          <w:tcPr>
            <w:tcW w:w="9030" w:type="dxa"/>
            <w:gridSpan w:val="4"/>
            <w:tcBorders>
              <w:left w:val="single" w:sz="4" w:space="0" w:color="FFFFFF"/>
              <w:bottom w:val="single" w:sz="4" w:space="0" w:color="FFFFFF"/>
              <w:right w:val="single" w:sz="4" w:space="0" w:color="FFFFFF"/>
            </w:tcBorders>
            <w:shd w:val="clear" w:color="auto" w:fill="D9D9D9"/>
            <w:vAlign w:val="center"/>
          </w:tcPr>
          <w:p w14:paraId="760ED39C"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ISUT </w:t>
            </w:r>
            <w:proofErr w:type="gramStart"/>
            <w:r>
              <w:rPr>
                <w:rFonts w:ascii="Calibri" w:eastAsia="Calibri" w:hAnsi="Calibri" w:cs="Calibri"/>
                <w:sz w:val="16"/>
                <w:szCs w:val="16"/>
              </w:rPr>
              <w:t>=  Índice</w:t>
            </w:r>
            <w:proofErr w:type="gramEnd"/>
            <w:r>
              <w:rPr>
                <w:rFonts w:ascii="Calibri" w:eastAsia="Calibri" w:hAnsi="Calibri" w:cs="Calibri"/>
                <w:sz w:val="16"/>
                <w:szCs w:val="16"/>
              </w:rPr>
              <w:t xml:space="preserve"> de satisfação do usuário com o acesso à infraestrutura de Tecnologia da Informação</w:t>
            </w:r>
          </w:p>
          <w:p w14:paraId="31D908A0" w14:textId="77777777" w:rsidR="00695CBA" w:rsidRDefault="00000000">
            <w:pPr>
              <w:rPr>
                <w:rFonts w:ascii="Calibri" w:eastAsia="Calibri" w:hAnsi="Calibri" w:cs="Calibri"/>
                <w:sz w:val="16"/>
                <w:szCs w:val="16"/>
              </w:rPr>
            </w:pPr>
            <w:r>
              <w:rPr>
                <w:rFonts w:ascii="Calibri" w:eastAsia="Calibri" w:hAnsi="Calibri" w:cs="Calibri"/>
                <w:sz w:val="16"/>
                <w:szCs w:val="16"/>
              </w:rPr>
              <w:t>RI = Acesso a recursos de informática para o desenvolvimento de atividades escolares fora dos horários de aula. Considerar o questionário disponibilizado apenas para os estudantes</w:t>
            </w:r>
          </w:p>
          <w:p w14:paraId="6E2CACD3" w14:textId="77777777" w:rsidR="00695CBA" w:rsidRDefault="00000000">
            <w:pPr>
              <w:rPr>
                <w:rFonts w:ascii="Calibri" w:eastAsia="Calibri" w:hAnsi="Calibri" w:cs="Calibri"/>
                <w:sz w:val="16"/>
                <w:szCs w:val="16"/>
              </w:rPr>
            </w:pPr>
            <w:r>
              <w:rPr>
                <w:rFonts w:ascii="Calibri" w:eastAsia="Calibri" w:hAnsi="Calibri" w:cs="Calibri"/>
                <w:sz w:val="16"/>
                <w:szCs w:val="16"/>
              </w:rPr>
              <w:t xml:space="preserve">AI = Acesso à internet disponibilizado no seu </w:t>
            </w:r>
            <w:proofErr w:type="spellStart"/>
            <w:r>
              <w:rPr>
                <w:rFonts w:ascii="Calibri" w:eastAsia="Calibri" w:hAnsi="Calibri" w:cs="Calibri"/>
                <w:sz w:val="16"/>
                <w:szCs w:val="16"/>
              </w:rPr>
              <w:t>câmpus</w:t>
            </w:r>
            <w:proofErr w:type="spellEnd"/>
            <w:r>
              <w:rPr>
                <w:rFonts w:ascii="Calibri" w:eastAsia="Calibri" w:hAnsi="Calibri" w:cs="Calibri"/>
                <w:sz w:val="16"/>
                <w:szCs w:val="16"/>
              </w:rPr>
              <w:t xml:space="preserve">. Considerar o questionário disponibilizado apenas para </w:t>
            </w:r>
            <w:proofErr w:type="spellStart"/>
            <w:r>
              <w:rPr>
                <w:rFonts w:ascii="Calibri" w:eastAsia="Calibri" w:hAnsi="Calibri" w:cs="Calibri"/>
                <w:sz w:val="16"/>
                <w:szCs w:val="16"/>
              </w:rPr>
              <w:t>TAEs</w:t>
            </w:r>
            <w:proofErr w:type="spellEnd"/>
            <w:r>
              <w:rPr>
                <w:rFonts w:ascii="Calibri" w:eastAsia="Calibri" w:hAnsi="Calibri" w:cs="Calibri"/>
                <w:sz w:val="16"/>
                <w:szCs w:val="16"/>
              </w:rPr>
              <w:t>, docentes e estudantes</w:t>
            </w:r>
          </w:p>
        </w:tc>
      </w:tr>
    </w:tbl>
    <w:p w14:paraId="6A72EEE4" w14:textId="77777777" w:rsidR="00695CBA" w:rsidRDefault="00695CBA">
      <w:pPr>
        <w:jc w:val="both"/>
      </w:pPr>
    </w:p>
    <w:p w14:paraId="56439677" w14:textId="77777777" w:rsidR="00695CBA" w:rsidRDefault="00695CBA">
      <w:pPr>
        <w:jc w:val="both"/>
      </w:pPr>
    </w:p>
    <w:tbl>
      <w:tblPr>
        <w:tblW w:w="9060" w:type="dxa"/>
        <w:tblInd w:w="1419" w:type="dxa"/>
        <w:tblLayout w:type="fixed"/>
        <w:tblCellMar>
          <w:top w:w="40" w:type="dxa"/>
          <w:left w:w="40" w:type="dxa"/>
          <w:bottom w:w="40" w:type="dxa"/>
          <w:right w:w="40" w:type="dxa"/>
        </w:tblCellMar>
        <w:tblLook w:val="04A0" w:firstRow="1" w:lastRow="0" w:firstColumn="1" w:lastColumn="0" w:noHBand="0" w:noVBand="1"/>
      </w:tblPr>
      <w:tblGrid>
        <w:gridCol w:w="2145"/>
        <w:gridCol w:w="3915"/>
        <w:gridCol w:w="1500"/>
        <w:gridCol w:w="1500"/>
      </w:tblGrid>
      <w:tr w:rsidR="00695CBA" w14:paraId="23DD742B" w14:textId="77777777">
        <w:trPr>
          <w:trHeight w:val="345"/>
        </w:trPr>
        <w:tc>
          <w:tcPr>
            <w:tcW w:w="2145" w:type="dxa"/>
            <w:tcBorders>
              <w:top w:val="single" w:sz="4" w:space="0" w:color="FFFFFF"/>
              <w:left w:val="single" w:sz="4" w:space="0" w:color="FFFFFF"/>
              <w:bottom w:val="single" w:sz="4" w:space="0" w:color="FFFFFF"/>
              <w:right w:val="single" w:sz="4" w:space="0" w:color="FFFFFF"/>
            </w:tcBorders>
            <w:shd w:val="clear" w:color="auto" w:fill="000828"/>
            <w:vAlign w:val="center"/>
          </w:tcPr>
          <w:p w14:paraId="79F033C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915" w:type="dxa"/>
            <w:gridSpan w:val="3"/>
            <w:shd w:val="clear" w:color="auto" w:fill="D9D9D9"/>
            <w:tcMar>
              <w:top w:w="0" w:type="dxa"/>
              <w:left w:w="108" w:type="dxa"/>
              <w:bottom w:w="0" w:type="dxa"/>
              <w:right w:w="108" w:type="dxa"/>
            </w:tcMar>
          </w:tcPr>
          <w:p w14:paraId="0F009193" w14:textId="77777777" w:rsidR="00695CBA" w:rsidRDefault="00000000">
            <w:pPr>
              <w:spacing w:before="92" w:line="240" w:lineRule="auto"/>
              <w:ind w:left="44"/>
            </w:pPr>
            <w:r>
              <w:rPr>
                <w:rFonts w:ascii="Calibri" w:eastAsia="Calibri" w:hAnsi="Calibri" w:cs="Calibri"/>
                <w:b/>
                <w:sz w:val="20"/>
                <w:szCs w:val="20"/>
              </w:rPr>
              <w:t xml:space="preserve">O4: </w:t>
            </w:r>
            <w:r>
              <w:rPr>
                <w:b/>
                <w:sz w:val="18"/>
                <w:szCs w:val="18"/>
              </w:rPr>
              <w:t>Aprimorar a captação e o gerenciamento de recursos financeiros para ações de extensão</w:t>
            </w:r>
          </w:p>
        </w:tc>
      </w:tr>
      <w:tr w:rsidR="00695CBA" w14:paraId="4A849121"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01BE5F34" w14:textId="77777777" w:rsidR="00695CBA" w:rsidRDefault="00695CBA">
            <w:pPr>
              <w:rPr>
                <w:sz w:val="16"/>
                <w:szCs w:val="16"/>
              </w:rPr>
            </w:pPr>
          </w:p>
        </w:tc>
        <w:tc>
          <w:tcPr>
            <w:tcW w:w="3915" w:type="dxa"/>
            <w:tcBorders>
              <w:bottom w:val="single" w:sz="4" w:space="0" w:color="FFFFFF"/>
              <w:right w:val="single" w:sz="4" w:space="0" w:color="FFFFFF"/>
            </w:tcBorders>
            <w:shd w:val="clear" w:color="auto" w:fill="000828"/>
            <w:vAlign w:val="center"/>
          </w:tcPr>
          <w:p w14:paraId="7F570F99" w14:textId="77777777" w:rsidR="00695CBA" w:rsidRDefault="00000000">
            <w:pPr>
              <w:jc w:val="center"/>
              <w:rPr>
                <w:b/>
                <w:color w:val="FFFFFF"/>
                <w:sz w:val="16"/>
                <w:szCs w:val="16"/>
              </w:rPr>
            </w:pPr>
            <w:r>
              <w:rPr>
                <w:b/>
                <w:color w:val="FFFFFF"/>
                <w:sz w:val="16"/>
                <w:szCs w:val="16"/>
              </w:rPr>
              <w:t>Riscos</w:t>
            </w:r>
          </w:p>
        </w:tc>
        <w:tc>
          <w:tcPr>
            <w:tcW w:w="1500" w:type="dxa"/>
            <w:tcBorders>
              <w:bottom w:val="single" w:sz="4" w:space="0" w:color="FFFFFF"/>
              <w:right w:val="single" w:sz="4" w:space="0" w:color="FFFFFF"/>
            </w:tcBorders>
            <w:shd w:val="clear" w:color="auto" w:fill="000828"/>
            <w:vAlign w:val="center"/>
          </w:tcPr>
          <w:p w14:paraId="49FE6C4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500" w:type="dxa"/>
            <w:tcBorders>
              <w:bottom w:val="single" w:sz="4" w:space="0" w:color="FFFFFF"/>
              <w:right w:val="single" w:sz="4" w:space="0" w:color="FFFFFF"/>
            </w:tcBorders>
            <w:shd w:val="clear" w:color="auto" w:fill="000828"/>
            <w:vAlign w:val="center"/>
          </w:tcPr>
          <w:p w14:paraId="408BB3F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7281ADB3" w14:textId="77777777">
        <w:trPr>
          <w:trHeight w:val="330"/>
        </w:trPr>
        <w:tc>
          <w:tcPr>
            <w:tcW w:w="2145" w:type="dxa"/>
            <w:vMerge w:val="restart"/>
            <w:tcBorders>
              <w:left w:val="single" w:sz="4" w:space="0" w:color="FFFFFF"/>
              <w:bottom w:val="single" w:sz="4" w:space="0" w:color="FFFFFF"/>
              <w:right w:val="single" w:sz="4" w:space="0" w:color="FFFFFF"/>
            </w:tcBorders>
            <w:shd w:val="clear" w:color="auto" w:fill="000828"/>
            <w:vAlign w:val="center"/>
          </w:tcPr>
          <w:p w14:paraId="5AC07CD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Riscos Associados aos Objetivos Estratégicos</w:t>
            </w:r>
          </w:p>
        </w:tc>
        <w:tc>
          <w:tcPr>
            <w:tcW w:w="3915"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258367B5" w14:textId="77777777" w:rsidR="00695CBA" w:rsidRDefault="00000000">
            <w:pPr>
              <w:spacing w:before="62" w:line="240" w:lineRule="auto"/>
              <w:rPr>
                <w:rFonts w:ascii="Calibri" w:eastAsia="Calibri" w:hAnsi="Calibri" w:cs="Calibri"/>
                <w:sz w:val="16"/>
                <w:szCs w:val="16"/>
              </w:rPr>
            </w:pPr>
            <w:r>
              <w:rPr>
                <w:rFonts w:ascii="Calibri" w:eastAsia="Calibri" w:hAnsi="Calibri" w:cs="Calibri"/>
                <w:sz w:val="16"/>
                <w:szCs w:val="16"/>
              </w:rPr>
              <w:t>Falta de recursos orçamentários - LOA</w:t>
            </w:r>
          </w:p>
        </w:tc>
        <w:tc>
          <w:tcPr>
            <w:tcW w:w="1500"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3D2E456C" w14:textId="77777777" w:rsidR="00695CBA" w:rsidRDefault="00000000">
            <w:pPr>
              <w:spacing w:before="55" w:line="240" w:lineRule="auto"/>
              <w:ind w:left="15" w:right="5"/>
              <w:jc w:val="center"/>
              <w:rPr>
                <w:rFonts w:ascii="Calibri" w:eastAsia="Calibri" w:hAnsi="Calibri" w:cs="Calibri"/>
                <w:sz w:val="16"/>
                <w:szCs w:val="16"/>
              </w:rPr>
            </w:pPr>
            <w:r>
              <w:rPr>
                <w:rFonts w:ascii="Calibri" w:eastAsia="Calibri" w:hAnsi="Calibri" w:cs="Calibri"/>
                <w:sz w:val="16"/>
                <w:szCs w:val="16"/>
              </w:rPr>
              <w:t>Moderado</w:t>
            </w:r>
          </w:p>
        </w:tc>
        <w:tc>
          <w:tcPr>
            <w:tcW w:w="1500"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332A22B1" w14:textId="77777777" w:rsidR="00695CBA" w:rsidRDefault="00000000">
            <w:pPr>
              <w:spacing w:before="55" w:line="240" w:lineRule="auto"/>
              <w:ind w:left="15" w:right="5"/>
              <w:jc w:val="center"/>
              <w:rPr>
                <w:rFonts w:ascii="Calibri" w:eastAsia="Calibri" w:hAnsi="Calibri" w:cs="Calibri"/>
                <w:sz w:val="16"/>
                <w:szCs w:val="16"/>
              </w:rPr>
            </w:pPr>
            <w:r>
              <w:rPr>
                <w:rFonts w:ascii="Calibri" w:eastAsia="Calibri" w:hAnsi="Calibri" w:cs="Calibri"/>
                <w:sz w:val="16"/>
                <w:szCs w:val="16"/>
              </w:rPr>
              <w:t>Alta</w:t>
            </w:r>
          </w:p>
        </w:tc>
      </w:tr>
      <w:tr w:rsidR="00695CBA" w14:paraId="4896BFC1" w14:textId="77777777">
        <w:trPr>
          <w:trHeight w:val="330"/>
        </w:trPr>
        <w:tc>
          <w:tcPr>
            <w:tcW w:w="2145" w:type="dxa"/>
            <w:vMerge/>
            <w:tcBorders>
              <w:left w:val="single" w:sz="4" w:space="0" w:color="FFFFFF"/>
              <w:bottom w:val="single" w:sz="4" w:space="0" w:color="FFFFFF"/>
              <w:right w:val="single" w:sz="4" w:space="0" w:color="FFFFFF"/>
            </w:tcBorders>
            <w:shd w:val="clear" w:color="auto" w:fill="000828"/>
            <w:vAlign w:val="center"/>
          </w:tcPr>
          <w:p w14:paraId="73F19E37" w14:textId="77777777" w:rsidR="00695CBA" w:rsidRDefault="00695CBA"/>
        </w:tc>
        <w:tc>
          <w:tcPr>
            <w:tcW w:w="3915" w:type="dxa"/>
            <w:tcBorders>
              <w:top w:val="single" w:sz="4" w:space="0" w:color="FFFFFF"/>
              <w:bottom w:val="single" w:sz="4" w:space="0" w:color="FFFFFF"/>
              <w:right w:val="single" w:sz="4" w:space="0" w:color="FFFFFF"/>
            </w:tcBorders>
            <w:shd w:val="clear" w:color="auto" w:fill="D9D9D9"/>
            <w:vAlign w:val="bottom"/>
          </w:tcPr>
          <w:p w14:paraId="174F9D4B" w14:textId="77777777" w:rsidR="00695CBA" w:rsidRDefault="00000000">
            <w:pPr>
              <w:rPr>
                <w:rFonts w:ascii="Calibri" w:eastAsia="Calibri" w:hAnsi="Calibri" w:cs="Calibri"/>
                <w:sz w:val="16"/>
                <w:szCs w:val="16"/>
              </w:rPr>
            </w:pPr>
            <w:r>
              <w:rPr>
                <w:rFonts w:ascii="Calibri" w:eastAsia="Calibri" w:hAnsi="Calibri" w:cs="Calibri"/>
                <w:sz w:val="16"/>
                <w:szCs w:val="16"/>
              </w:rPr>
              <w:t>Falta de processo de trabalho mapeado para captação de recursos externos</w:t>
            </w:r>
          </w:p>
        </w:tc>
        <w:tc>
          <w:tcPr>
            <w:tcW w:w="1500" w:type="dxa"/>
            <w:tcBorders>
              <w:top w:val="single" w:sz="4" w:space="0" w:color="FFFFFF"/>
              <w:bottom w:val="single" w:sz="4" w:space="0" w:color="FFFFFF"/>
              <w:right w:val="single" w:sz="4" w:space="0" w:color="FFFFFF"/>
            </w:tcBorders>
            <w:shd w:val="clear" w:color="auto" w:fill="D9D9D9"/>
            <w:vAlign w:val="center"/>
          </w:tcPr>
          <w:p w14:paraId="6451FCB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500" w:type="dxa"/>
            <w:tcBorders>
              <w:top w:val="single" w:sz="4" w:space="0" w:color="FFFFFF"/>
              <w:bottom w:val="single" w:sz="4" w:space="0" w:color="FFFFFF"/>
              <w:right w:val="single" w:sz="4" w:space="0" w:color="FFFFFF"/>
            </w:tcBorders>
            <w:shd w:val="clear" w:color="auto" w:fill="D9D9D9"/>
            <w:vAlign w:val="center"/>
          </w:tcPr>
          <w:p w14:paraId="3858FAB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18B28553" w14:textId="77777777">
        <w:trPr>
          <w:trHeight w:val="585"/>
        </w:trPr>
        <w:tc>
          <w:tcPr>
            <w:tcW w:w="2145" w:type="dxa"/>
            <w:vMerge/>
            <w:tcBorders>
              <w:left w:val="single" w:sz="4" w:space="0" w:color="FFFFFF"/>
              <w:bottom w:val="single" w:sz="4" w:space="0" w:color="FFFFFF"/>
              <w:right w:val="single" w:sz="4" w:space="0" w:color="FFFFFF"/>
            </w:tcBorders>
            <w:shd w:val="clear" w:color="auto" w:fill="000828"/>
            <w:vAlign w:val="center"/>
          </w:tcPr>
          <w:p w14:paraId="5A472C53" w14:textId="77777777" w:rsidR="00695CBA" w:rsidRDefault="00695CBA"/>
        </w:tc>
        <w:tc>
          <w:tcPr>
            <w:tcW w:w="3915" w:type="dxa"/>
            <w:tcBorders>
              <w:bottom w:val="single" w:sz="4" w:space="0" w:color="FFFFFF"/>
              <w:right w:val="single" w:sz="4" w:space="0" w:color="FFFFFF"/>
            </w:tcBorders>
            <w:shd w:val="clear" w:color="auto" w:fill="D9D9D9"/>
            <w:vAlign w:val="bottom"/>
          </w:tcPr>
          <w:p w14:paraId="777C447D" w14:textId="77777777" w:rsidR="00695CBA" w:rsidRDefault="00000000">
            <w:pPr>
              <w:rPr>
                <w:rFonts w:ascii="Calibri" w:eastAsia="Calibri" w:hAnsi="Calibri" w:cs="Calibri"/>
                <w:sz w:val="16"/>
                <w:szCs w:val="16"/>
              </w:rPr>
            </w:pPr>
            <w:r>
              <w:rPr>
                <w:rFonts w:ascii="Calibri" w:eastAsia="Calibri" w:hAnsi="Calibri" w:cs="Calibri"/>
                <w:sz w:val="16"/>
                <w:szCs w:val="16"/>
              </w:rPr>
              <w:t>Ausência de capacitação limitando a habilidade dos servidores em gerenciar recursos externos</w:t>
            </w:r>
          </w:p>
        </w:tc>
        <w:tc>
          <w:tcPr>
            <w:tcW w:w="1500" w:type="dxa"/>
            <w:tcBorders>
              <w:bottom w:val="single" w:sz="4" w:space="0" w:color="FFFFFF"/>
              <w:right w:val="single" w:sz="4" w:space="0" w:color="FFFFFF"/>
            </w:tcBorders>
            <w:shd w:val="clear" w:color="auto" w:fill="D9D9D9"/>
            <w:vAlign w:val="center"/>
          </w:tcPr>
          <w:p w14:paraId="755C758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500" w:type="dxa"/>
            <w:tcBorders>
              <w:bottom w:val="single" w:sz="4" w:space="0" w:color="FFFFFF"/>
              <w:right w:val="single" w:sz="4" w:space="0" w:color="FFFFFF"/>
            </w:tcBorders>
            <w:shd w:val="clear" w:color="auto" w:fill="D9D9D9"/>
            <w:vAlign w:val="center"/>
          </w:tcPr>
          <w:p w14:paraId="7715C1A3"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75FFA3CA" w14:textId="77777777">
        <w:trPr>
          <w:trHeight w:val="330"/>
        </w:trPr>
        <w:tc>
          <w:tcPr>
            <w:tcW w:w="2145" w:type="dxa"/>
            <w:vMerge w:val="restart"/>
            <w:tcBorders>
              <w:left w:val="single" w:sz="4" w:space="0" w:color="FFFFFF"/>
              <w:bottom w:val="single" w:sz="4" w:space="0" w:color="FFFFFF"/>
              <w:right w:val="single" w:sz="4" w:space="0" w:color="FFFFFF"/>
            </w:tcBorders>
            <w:shd w:val="clear" w:color="auto" w:fill="000828"/>
            <w:vAlign w:val="center"/>
          </w:tcPr>
          <w:p w14:paraId="13B1856A" w14:textId="77777777" w:rsidR="00695CBA" w:rsidRDefault="00000000">
            <w:pPr>
              <w:spacing w:line="240" w:lineRule="auto"/>
              <w:ind w:left="39"/>
              <w:rPr>
                <w:rFonts w:ascii="Calibri" w:eastAsia="Calibri" w:hAnsi="Calibri" w:cs="Calibri"/>
                <w:b/>
                <w:color w:val="FFFFFF"/>
                <w:sz w:val="16"/>
                <w:szCs w:val="16"/>
              </w:rPr>
            </w:pPr>
            <w:r>
              <w:rPr>
                <w:rFonts w:ascii="Calibri" w:eastAsia="Calibri" w:hAnsi="Calibri" w:cs="Calibri"/>
                <w:b/>
                <w:color w:val="FFFFFF"/>
                <w:sz w:val="16"/>
                <w:szCs w:val="16"/>
              </w:rPr>
              <w:t>Iniciativa(s):</w:t>
            </w:r>
          </w:p>
        </w:tc>
        <w:tc>
          <w:tcPr>
            <w:tcW w:w="6915" w:type="dxa"/>
            <w:gridSpan w:val="3"/>
            <w:shd w:val="clear" w:color="auto" w:fill="D9D9D9"/>
            <w:tcMar>
              <w:top w:w="0" w:type="dxa"/>
              <w:left w:w="108" w:type="dxa"/>
              <w:bottom w:w="0" w:type="dxa"/>
              <w:right w:w="108" w:type="dxa"/>
            </w:tcMar>
          </w:tcPr>
          <w:p w14:paraId="1C57F932" w14:textId="77777777" w:rsidR="00695CBA" w:rsidRDefault="00000000">
            <w:pPr>
              <w:spacing w:before="75" w:line="240" w:lineRule="auto"/>
              <w:ind w:left="44"/>
            </w:pPr>
            <w:r>
              <w:rPr>
                <w:rFonts w:ascii="Calibri" w:eastAsia="Calibri" w:hAnsi="Calibri" w:cs="Calibri"/>
                <w:b/>
                <w:sz w:val="16"/>
                <w:szCs w:val="16"/>
              </w:rPr>
              <w:t>O401</w:t>
            </w:r>
            <w:r>
              <w:rPr>
                <w:rFonts w:ascii="Calibri" w:eastAsia="Calibri" w:hAnsi="Calibri" w:cs="Calibri"/>
                <w:sz w:val="16"/>
                <w:szCs w:val="16"/>
              </w:rPr>
              <w:t>: Garantir recursos financeiros para o fomento das ações de extensão</w:t>
            </w:r>
          </w:p>
        </w:tc>
      </w:tr>
      <w:tr w:rsidR="00695CBA" w14:paraId="6A33B52C" w14:textId="77777777">
        <w:trPr>
          <w:trHeight w:val="400"/>
        </w:trPr>
        <w:tc>
          <w:tcPr>
            <w:tcW w:w="2145" w:type="dxa"/>
            <w:vMerge/>
            <w:tcBorders>
              <w:left w:val="single" w:sz="4" w:space="0" w:color="FFFFFF"/>
              <w:bottom w:val="single" w:sz="4" w:space="0" w:color="FFFFFF"/>
              <w:right w:val="single" w:sz="4" w:space="0" w:color="FFFFFF"/>
            </w:tcBorders>
            <w:shd w:val="clear" w:color="auto" w:fill="000828"/>
            <w:vAlign w:val="center"/>
          </w:tcPr>
          <w:p w14:paraId="6B3B7829" w14:textId="77777777" w:rsidR="00695CBA" w:rsidRDefault="00695CBA"/>
        </w:tc>
        <w:tc>
          <w:tcPr>
            <w:tcW w:w="6915" w:type="dxa"/>
            <w:gridSpan w:val="3"/>
            <w:shd w:val="clear" w:color="auto" w:fill="D9D9D9"/>
            <w:tcMar>
              <w:top w:w="0" w:type="dxa"/>
              <w:left w:w="108" w:type="dxa"/>
              <w:bottom w:w="0" w:type="dxa"/>
              <w:right w:w="108" w:type="dxa"/>
            </w:tcMar>
          </w:tcPr>
          <w:p w14:paraId="637DBFCB" w14:textId="77777777" w:rsidR="00695CBA" w:rsidRDefault="00000000">
            <w:pPr>
              <w:spacing w:before="60" w:line="240" w:lineRule="auto"/>
              <w:ind w:left="44"/>
            </w:pPr>
            <w:r>
              <w:rPr>
                <w:rFonts w:ascii="Calibri" w:eastAsia="Calibri" w:hAnsi="Calibri" w:cs="Calibri"/>
                <w:b/>
                <w:sz w:val="16"/>
                <w:szCs w:val="16"/>
              </w:rPr>
              <w:t>O402</w:t>
            </w:r>
            <w:r>
              <w:rPr>
                <w:rFonts w:ascii="Calibri" w:eastAsia="Calibri" w:hAnsi="Calibri" w:cs="Calibri"/>
                <w:sz w:val="16"/>
                <w:szCs w:val="16"/>
              </w:rPr>
              <w:t>: Capacitar os servidores para captação de recursos externos</w:t>
            </w:r>
          </w:p>
        </w:tc>
      </w:tr>
      <w:tr w:rsidR="00695CBA" w14:paraId="6A9B5898" w14:textId="77777777">
        <w:trPr>
          <w:trHeight w:val="400"/>
        </w:trPr>
        <w:tc>
          <w:tcPr>
            <w:tcW w:w="2145" w:type="dxa"/>
            <w:vMerge/>
            <w:tcBorders>
              <w:left w:val="single" w:sz="4" w:space="0" w:color="FFFFFF"/>
              <w:bottom w:val="single" w:sz="4" w:space="0" w:color="FFFFFF"/>
              <w:right w:val="single" w:sz="4" w:space="0" w:color="FFFFFF"/>
            </w:tcBorders>
            <w:shd w:val="clear" w:color="auto" w:fill="000828"/>
            <w:vAlign w:val="center"/>
          </w:tcPr>
          <w:p w14:paraId="5CBA3E70" w14:textId="77777777" w:rsidR="00695CBA" w:rsidRDefault="00695CBA"/>
        </w:tc>
        <w:tc>
          <w:tcPr>
            <w:tcW w:w="6915" w:type="dxa"/>
            <w:gridSpan w:val="3"/>
            <w:shd w:val="clear" w:color="auto" w:fill="D9D9D9"/>
            <w:tcMar>
              <w:top w:w="0" w:type="dxa"/>
              <w:left w:w="108" w:type="dxa"/>
              <w:bottom w:w="0" w:type="dxa"/>
              <w:right w:w="108" w:type="dxa"/>
            </w:tcMar>
          </w:tcPr>
          <w:p w14:paraId="6FFA2647" w14:textId="77777777" w:rsidR="00695CBA" w:rsidRDefault="00000000">
            <w:pPr>
              <w:spacing w:before="60" w:line="240" w:lineRule="auto"/>
              <w:ind w:left="44"/>
            </w:pPr>
            <w:r>
              <w:rPr>
                <w:rFonts w:ascii="Calibri" w:eastAsia="Calibri" w:hAnsi="Calibri" w:cs="Calibri"/>
                <w:b/>
                <w:sz w:val="16"/>
                <w:szCs w:val="16"/>
              </w:rPr>
              <w:t>O403</w:t>
            </w:r>
            <w:r>
              <w:rPr>
                <w:rFonts w:ascii="Calibri" w:eastAsia="Calibri" w:hAnsi="Calibri" w:cs="Calibri"/>
                <w:sz w:val="16"/>
                <w:szCs w:val="16"/>
              </w:rPr>
              <w:t>: Prospectar e publicizar editais de fomento externo à extensão</w:t>
            </w:r>
          </w:p>
        </w:tc>
      </w:tr>
      <w:tr w:rsidR="00695CBA" w14:paraId="4E0D1827" w14:textId="77777777">
        <w:trPr>
          <w:trHeight w:val="270"/>
        </w:trPr>
        <w:tc>
          <w:tcPr>
            <w:tcW w:w="9060" w:type="dxa"/>
            <w:gridSpan w:val="4"/>
            <w:tcBorders>
              <w:left w:val="single" w:sz="4" w:space="0" w:color="FFFFFF"/>
              <w:bottom w:val="single" w:sz="4" w:space="0" w:color="FFFFFF"/>
              <w:right w:val="single" w:sz="4" w:space="0" w:color="FFFFFF"/>
            </w:tcBorders>
            <w:shd w:val="clear" w:color="auto" w:fill="000828"/>
            <w:vAlign w:val="center"/>
          </w:tcPr>
          <w:p w14:paraId="64A2A126"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11E328CC"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center"/>
          </w:tcPr>
          <w:p w14:paraId="676478D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915" w:type="dxa"/>
            <w:gridSpan w:val="3"/>
            <w:tcBorders>
              <w:bottom w:val="single" w:sz="4" w:space="0" w:color="FFFFFF"/>
              <w:right w:val="single" w:sz="4" w:space="0" w:color="FFFFFF"/>
            </w:tcBorders>
            <w:shd w:val="clear" w:color="auto" w:fill="D9D9D9"/>
            <w:vAlign w:val="bottom"/>
          </w:tcPr>
          <w:p w14:paraId="147CC6CB" w14:textId="77777777" w:rsidR="00695CBA" w:rsidRDefault="00000000">
            <w:r>
              <w:rPr>
                <w:rFonts w:ascii="Calibri" w:eastAsia="Calibri" w:hAnsi="Calibri" w:cs="Calibri"/>
                <w:b/>
                <w:sz w:val="16"/>
                <w:szCs w:val="16"/>
              </w:rPr>
              <w:t>O4.1</w:t>
            </w:r>
            <w:r>
              <w:rPr>
                <w:rFonts w:ascii="Calibri" w:eastAsia="Calibri" w:hAnsi="Calibri" w:cs="Calibri"/>
                <w:sz w:val="16"/>
                <w:szCs w:val="16"/>
              </w:rPr>
              <w:t>: Montante de recursos externos captados para ações de extensão</w:t>
            </w:r>
          </w:p>
        </w:tc>
      </w:tr>
      <w:tr w:rsidR="00695CBA" w14:paraId="019C3B65" w14:textId="77777777">
        <w:trPr>
          <w:trHeight w:val="330"/>
        </w:trPr>
        <w:tc>
          <w:tcPr>
            <w:tcW w:w="9060" w:type="dxa"/>
            <w:gridSpan w:val="4"/>
            <w:tcBorders>
              <w:left w:val="single" w:sz="4" w:space="0" w:color="FFFFFF"/>
              <w:bottom w:val="single" w:sz="4" w:space="0" w:color="FFFFFF"/>
              <w:right w:val="single" w:sz="4" w:space="0" w:color="FFFFFF"/>
            </w:tcBorders>
            <w:shd w:val="clear" w:color="auto" w:fill="000828"/>
            <w:vAlign w:val="center"/>
          </w:tcPr>
          <w:p w14:paraId="52A0E5C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37D9A106" w14:textId="77777777">
        <w:trPr>
          <w:trHeight w:val="330"/>
        </w:trPr>
        <w:tc>
          <w:tcPr>
            <w:tcW w:w="9060" w:type="dxa"/>
            <w:gridSpan w:val="4"/>
            <w:tcBorders>
              <w:left w:val="single" w:sz="4" w:space="0" w:color="FFFFFF"/>
              <w:bottom w:val="single" w:sz="4" w:space="0" w:color="FFFFFF"/>
              <w:right w:val="single" w:sz="4" w:space="0" w:color="FFFFFF"/>
            </w:tcBorders>
            <w:shd w:val="clear" w:color="auto" w:fill="D9D9D9"/>
            <w:vAlign w:val="center"/>
          </w:tcPr>
          <w:p w14:paraId="619F5054"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valor externo captado para fomento de ações de extensão</w:t>
            </w:r>
          </w:p>
        </w:tc>
      </w:tr>
      <w:tr w:rsidR="00695CBA" w14:paraId="691F47EA"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330347C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w:t>
            </w:r>
          </w:p>
        </w:tc>
        <w:tc>
          <w:tcPr>
            <w:tcW w:w="3915" w:type="dxa"/>
            <w:tcBorders>
              <w:bottom w:val="single" w:sz="4" w:space="0" w:color="FFFFFF"/>
              <w:right w:val="single" w:sz="4" w:space="0" w:color="FFFFFF"/>
            </w:tcBorders>
            <w:shd w:val="clear" w:color="auto" w:fill="D9D9D9"/>
            <w:vAlign w:val="bottom"/>
          </w:tcPr>
          <w:p w14:paraId="1FE6A7D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R$ 900.000</w:t>
            </w:r>
          </w:p>
        </w:tc>
        <w:tc>
          <w:tcPr>
            <w:tcW w:w="1500" w:type="dxa"/>
            <w:tcBorders>
              <w:bottom w:val="single" w:sz="4" w:space="0" w:color="FFFFFF"/>
              <w:right w:val="single" w:sz="4" w:space="0" w:color="FFFFFF"/>
            </w:tcBorders>
            <w:shd w:val="clear" w:color="auto" w:fill="000828"/>
            <w:vAlign w:val="center"/>
          </w:tcPr>
          <w:p w14:paraId="6EC2B70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500" w:type="dxa"/>
            <w:tcBorders>
              <w:bottom w:val="single" w:sz="4" w:space="0" w:color="FFFFFF"/>
              <w:right w:val="single" w:sz="4" w:space="0" w:color="FFFFFF"/>
            </w:tcBorders>
            <w:shd w:val="clear" w:color="auto" w:fill="D9D9D9"/>
            <w:vAlign w:val="bottom"/>
          </w:tcPr>
          <w:p w14:paraId="3EF571E6"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1CCE8678"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7016C129"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915" w:type="dxa"/>
            <w:tcBorders>
              <w:bottom w:val="single" w:sz="4" w:space="0" w:color="FFFFFF"/>
              <w:right w:val="single" w:sz="4" w:space="0" w:color="FFFFFF"/>
            </w:tcBorders>
            <w:shd w:val="clear" w:color="auto" w:fill="D9D9D9"/>
            <w:vAlign w:val="bottom"/>
          </w:tcPr>
          <w:p w14:paraId="33FD23F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R$ 900.000</w:t>
            </w:r>
          </w:p>
        </w:tc>
        <w:tc>
          <w:tcPr>
            <w:tcW w:w="1500" w:type="dxa"/>
            <w:tcBorders>
              <w:bottom w:val="single" w:sz="4" w:space="0" w:color="FFFFFF"/>
              <w:right w:val="single" w:sz="4" w:space="0" w:color="FFFFFF"/>
            </w:tcBorders>
            <w:shd w:val="clear" w:color="auto" w:fill="000828"/>
            <w:vAlign w:val="center"/>
          </w:tcPr>
          <w:p w14:paraId="1159FED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500" w:type="dxa"/>
            <w:tcBorders>
              <w:bottom w:val="single" w:sz="4" w:space="0" w:color="FFFFFF"/>
              <w:right w:val="single" w:sz="4" w:space="0" w:color="FFFFFF"/>
            </w:tcBorders>
            <w:shd w:val="clear" w:color="auto" w:fill="D9D9D9"/>
            <w:vAlign w:val="bottom"/>
          </w:tcPr>
          <w:p w14:paraId="44917F5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5AF64057"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3A0971F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915" w:type="dxa"/>
            <w:tcBorders>
              <w:bottom w:val="single" w:sz="4" w:space="0" w:color="FFFFFF"/>
              <w:right w:val="single" w:sz="4" w:space="0" w:color="FFFFFF"/>
            </w:tcBorders>
            <w:shd w:val="clear" w:color="auto" w:fill="D9D9D9"/>
            <w:vAlign w:val="bottom"/>
          </w:tcPr>
          <w:p w14:paraId="1766492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R$ 1.000.000</w:t>
            </w:r>
          </w:p>
        </w:tc>
        <w:tc>
          <w:tcPr>
            <w:tcW w:w="1500" w:type="dxa"/>
            <w:tcBorders>
              <w:bottom w:val="single" w:sz="4" w:space="0" w:color="FFFFFF"/>
              <w:right w:val="single" w:sz="4" w:space="0" w:color="FFFFFF"/>
            </w:tcBorders>
            <w:shd w:val="clear" w:color="auto" w:fill="000828"/>
            <w:vAlign w:val="center"/>
          </w:tcPr>
          <w:p w14:paraId="4A105180"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500" w:type="dxa"/>
            <w:tcBorders>
              <w:bottom w:val="single" w:sz="4" w:space="0" w:color="FFFFFF"/>
              <w:right w:val="single" w:sz="4" w:space="0" w:color="FFFFFF"/>
            </w:tcBorders>
            <w:shd w:val="clear" w:color="auto" w:fill="D9D9D9"/>
            <w:vAlign w:val="bottom"/>
          </w:tcPr>
          <w:p w14:paraId="6F138585"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0506FDD9"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340F41B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915" w:type="dxa"/>
            <w:tcBorders>
              <w:bottom w:val="single" w:sz="4" w:space="0" w:color="FFFFFF"/>
              <w:right w:val="single" w:sz="4" w:space="0" w:color="FFFFFF"/>
            </w:tcBorders>
            <w:shd w:val="clear" w:color="auto" w:fill="D9D9D9"/>
            <w:vAlign w:val="bottom"/>
          </w:tcPr>
          <w:p w14:paraId="4858E9D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R$ 1.100.000</w:t>
            </w:r>
          </w:p>
        </w:tc>
        <w:tc>
          <w:tcPr>
            <w:tcW w:w="1500" w:type="dxa"/>
            <w:tcBorders>
              <w:bottom w:val="single" w:sz="4" w:space="0" w:color="FFFFFF"/>
              <w:right w:val="single" w:sz="4" w:space="0" w:color="FFFFFF"/>
            </w:tcBorders>
            <w:shd w:val="clear" w:color="auto" w:fill="000828"/>
            <w:vAlign w:val="center"/>
          </w:tcPr>
          <w:p w14:paraId="160FA73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500" w:type="dxa"/>
            <w:tcBorders>
              <w:bottom w:val="single" w:sz="4" w:space="0" w:color="FFFFFF"/>
              <w:right w:val="single" w:sz="4" w:space="0" w:color="FFFFFF"/>
            </w:tcBorders>
            <w:shd w:val="clear" w:color="auto" w:fill="D9D9D9"/>
            <w:vAlign w:val="bottom"/>
          </w:tcPr>
          <w:p w14:paraId="718E8EBE" w14:textId="77777777" w:rsidR="00695CBA" w:rsidRDefault="00000000">
            <w:pPr>
              <w:rPr>
                <w:rFonts w:ascii="Calibri" w:eastAsia="Calibri" w:hAnsi="Calibri" w:cs="Calibri"/>
                <w:sz w:val="16"/>
                <w:szCs w:val="16"/>
              </w:rPr>
            </w:pPr>
            <w:r>
              <w:rPr>
                <w:rFonts w:ascii="Calibri" w:eastAsia="Calibri" w:hAnsi="Calibri" w:cs="Calibri"/>
                <w:sz w:val="16"/>
                <w:szCs w:val="16"/>
              </w:rPr>
              <w:t>DIREX</w:t>
            </w:r>
          </w:p>
        </w:tc>
      </w:tr>
      <w:tr w:rsidR="00695CBA" w14:paraId="0E00AE8F"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784513D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915" w:type="dxa"/>
            <w:tcBorders>
              <w:bottom w:val="single" w:sz="4" w:space="0" w:color="FFFFFF"/>
              <w:right w:val="single" w:sz="4" w:space="0" w:color="FFFFFF"/>
            </w:tcBorders>
            <w:shd w:val="clear" w:color="auto" w:fill="D9D9D9"/>
            <w:vAlign w:val="bottom"/>
          </w:tcPr>
          <w:p w14:paraId="0D163CA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R$ 1.250.000</w:t>
            </w:r>
          </w:p>
        </w:tc>
        <w:tc>
          <w:tcPr>
            <w:tcW w:w="1500" w:type="dxa"/>
            <w:tcBorders>
              <w:bottom w:val="single" w:sz="4" w:space="0" w:color="FFFFFF"/>
              <w:right w:val="single" w:sz="4" w:space="0" w:color="FFFFFF"/>
            </w:tcBorders>
            <w:shd w:val="clear" w:color="auto" w:fill="000828"/>
            <w:vAlign w:val="center"/>
          </w:tcPr>
          <w:p w14:paraId="292192B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500" w:type="dxa"/>
            <w:tcBorders>
              <w:bottom w:val="single" w:sz="4" w:space="0" w:color="FFFFFF"/>
              <w:right w:val="single" w:sz="4" w:space="0" w:color="FFFFFF"/>
            </w:tcBorders>
            <w:shd w:val="clear" w:color="auto" w:fill="D9D9D9"/>
            <w:vAlign w:val="bottom"/>
          </w:tcPr>
          <w:p w14:paraId="0806F56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53DF1485" w14:textId="77777777">
        <w:trPr>
          <w:trHeight w:val="330"/>
        </w:trPr>
        <w:tc>
          <w:tcPr>
            <w:tcW w:w="2145" w:type="dxa"/>
            <w:tcBorders>
              <w:left w:val="single" w:sz="4" w:space="0" w:color="FFFFFF"/>
              <w:bottom w:val="single" w:sz="4" w:space="0" w:color="FFFFFF"/>
              <w:right w:val="single" w:sz="4" w:space="0" w:color="FFFFFF"/>
            </w:tcBorders>
            <w:shd w:val="clear" w:color="auto" w:fill="000828"/>
            <w:vAlign w:val="bottom"/>
          </w:tcPr>
          <w:p w14:paraId="4B35646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915" w:type="dxa"/>
            <w:tcBorders>
              <w:bottom w:val="single" w:sz="4" w:space="0" w:color="FFFFFF"/>
              <w:right w:val="single" w:sz="4" w:space="0" w:color="FFFFFF"/>
            </w:tcBorders>
            <w:shd w:val="clear" w:color="auto" w:fill="D9D9D9"/>
            <w:vAlign w:val="bottom"/>
          </w:tcPr>
          <w:p w14:paraId="5A590BE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R$ 1.500.000</w:t>
            </w:r>
          </w:p>
        </w:tc>
        <w:tc>
          <w:tcPr>
            <w:tcW w:w="1500" w:type="dxa"/>
            <w:tcBorders>
              <w:bottom w:val="single" w:sz="4" w:space="0" w:color="FFFFFF"/>
              <w:right w:val="single" w:sz="4" w:space="0" w:color="FFFFFF"/>
            </w:tcBorders>
            <w:shd w:val="clear" w:color="auto" w:fill="000828"/>
            <w:vAlign w:val="center"/>
          </w:tcPr>
          <w:p w14:paraId="252A398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500" w:type="dxa"/>
            <w:tcBorders>
              <w:bottom w:val="single" w:sz="4" w:space="0" w:color="FFFFFF"/>
            </w:tcBorders>
            <w:shd w:val="clear" w:color="auto" w:fill="D9D9D9"/>
            <w:vAlign w:val="bottom"/>
          </w:tcPr>
          <w:p w14:paraId="5FEE4BCE" w14:textId="77777777" w:rsidR="00695CBA" w:rsidRDefault="00000000">
            <w:pPr>
              <w:rPr>
                <w:rFonts w:ascii="Calibri" w:eastAsia="Calibri" w:hAnsi="Calibri" w:cs="Calibri"/>
                <w:sz w:val="16"/>
                <w:szCs w:val="16"/>
              </w:rPr>
            </w:pPr>
            <w:r>
              <w:rPr>
                <w:rFonts w:ascii="Calibri" w:eastAsia="Calibri" w:hAnsi="Calibri" w:cs="Calibri"/>
                <w:sz w:val="16"/>
                <w:szCs w:val="16"/>
              </w:rPr>
              <w:t>SIGAA Extensão</w:t>
            </w:r>
          </w:p>
        </w:tc>
      </w:tr>
      <w:tr w:rsidR="00695CBA" w14:paraId="4FB7FC9C" w14:textId="77777777">
        <w:trPr>
          <w:trHeight w:val="330"/>
        </w:trPr>
        <w:tc>
          <w:tcPr>
            <w:tcW w:w="9060" w:type="dxa"/>
            <w:gridSpan w:val="4"/>
            <w:tcBorders>
              <w:left w:val="single" w:sz="4" w:space="0" w:color="FFFFFF"/>
              <w:bottom w:val="single" w:sz="4" w:space="0" w:color="FFFFFF"/>
              <w:right w:val="single" w:sz="4" w:space="0" w:color="FFFFFF"/>
            </w:tcBorders>
            <w:shd w:val="clear" w:color="auto" w:fill="000828"/>
            <w:vAlign w:val="center"/>
          </w:tcPr>
          <w:p w14:paraId="302327B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4B070300" w14:textId="77777777">
        <w:trPr>
          <w:trHeight w:val="330"/>
        </w:trPr>
        <w:tc>
          <w:tcPr>
            <w:tcW w:w="9060" w:type="dxa"/>
            <w:gridSpan w:val="4"/>
            <w:tcBorders>
              <w:left w:val="single" w:sz="4" w:space="0" w:color="FFFFFF"/>
              <w:bottom w:val="single" w:sz="4" w:space="0" w:color="FFFFFF"/>
              <w:right w:val="single" w:sz="4" w:space="0" w:color="FFFFFF"/>
            </w:tcBorders>
            <w:shd w:val="clear" w:color="auto" w:fill="D9D9D9"/>
            <w:vAlign w:val="center"/>
          </w:tcPr>
          <w:p w14:paraId="6062D80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 xml:space="preserve">M = (f1 + f2 + ... + </w:t>
            </w:r>
            <w:proofErr w:type="spellStart"/>
            <w:r>
              <w:rPr>
                <w:rFonts w:ascii="Calibri" w:eastAsia="Calibri" w:hAnsi="Calibri" w:cs="Calibri"/>
                <w:sz w:val="16"/>
                <w:szCs w:val="16"/>
              </w:rPr>
              <w:t>fn</w:t>
            </w:r>
            <w:proofErr w:type="spellEnd"/>
            <w:r>
              <w:rPr>
                <w:rFonts w:ascii="Calibri" w:eastAsia="Calibri" w:hAnsi="Calibri" w:cs="Calibri"/>
                <w:sz w:val="16"/>
                <w:szCs w:val="16"/>
              </w:rPr>
              <w:t>)</w:t>
            </w:r>
          </w:p>
        </w:tc>
      </w:tr>
      <w:tr w:rsidR="00695CBA" w14:paraId="28EBC39C" w14:textId="77777777">
        <w:trPr>
          <w:trHeight w:val="330"/>
        </w:trPr>
        <w:tc>
          <w:tcPr>
            <w:tcW w:w="9060" w:type="dxa"/>
            <w:gridSpan w:val="4"/>
            <w:tcBorders>
              <w:left w:val="single" w:sz="4" w:space="0" w:color="FFFFFF"/>
              <w:bottom w:val="single" w:sz="4" w:space="0" w:color="FFFFFF"/>
              <w:right w:val="single" w:sz="4" w:space="0" w:color="FFFFFF"/>
            </w:tcBorders>
            <w:shd w:val="clear" w:color="auto" w:fill="000828"/>
            <w:vAlign w:val="center"/>
          </w:tcPr>
          <w:p w14:paraId="670AEB24"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91D3F25" w14:textId="77777777">
        <w:trPr>
          <w:trHeight w:val="1110"/>
        </w:trPr>
        <w:tc>
          <w:tcPr>
            <w:tcW w:w="9060" w:type="dxa"/>
            <w:gridSpan w:val="4"/>
            <w:tcBorders>
              <w:left w:val="single" w:sz="4" w:space="0" w:color="FFFFFF"/>
              <w:bottom w:val="single" w:sz="4" w:space="0" w:color="FFFFFF"/>
              <w:right w:val="single" w:sz="4" w:space="0" w:color="FFFFFF"/>
            </w:tcBorders>
            <w:shd w:val="clear" w:color="auto" w:fill="D9D9D9"/>
            <w:vAlign w:val="center"/>
          </w:tcPr>
          <w:p w14:paraId="77BBF0FD" w14:textId="77777777" w:rsidR="00695CBA" w:rsidRDefault="00000000">
            <w:pPr>
              <w:rPr>
                <w:rFonts w:ascii="Calibri" w:eastAsia="Calibri" w:hAnsi="Calibri" w:cs="Calibri"/>
                <w:sz w:val="16"/>
                <w:szCs w:val="16"/>
              </w:rPr>
            </w:pPr>
            <w:r>
              <w:rPr>
                <w:rFonts w:ascii="Calibri" w:eastAsia="Calibri" w:hAnsi="Calibri" w:cs="Calibri"/>
                <w:sz w:val="16"/>
                <w:szCs w:val="16"/>
              </w:rPr>
              <w:t>M = Montante de recursos externos captados para ações de extensão no ano de referência</w:t>
            </w:r>
          </w:p>
          <w:p w14:paraId="00191865" w14:textId="77777777" w:rsidR="00695CBA" w:rsidRDefault="00000000">
            <w:pPr>
              <w:rPr>
                <w:rFonts w:ascii="Calibri" w:eastAsia="Calibri" w:hAnsi="Calibri" w:cs="Calibri"/>
                <w:sz w:val="16"/>
                <w:szCs w:val="16"/>
              </w:rPr>
            </w:pPr>
            <w:r>
              <w:rPr>
                <w:rFonts w:ascii="Calibri" w:eastAsia="Calibri" w:hAnsi="Calibri" w:cs="Calibri"/>
                <w:sz w:val="16"/>
                <w:szCs w:val="16"/>
              </w:rPr>
              <w:t>f1 = Valor em reais do fomento 1</w:t>
            </w:r>
          </w:p>
          <w:p w14:paraId="5DC97F2E" w14:textId="77777777" w:rsidR="00695CBA" w:rsidRDefault="00000000">
            <w:pPr>
              <w:rPr>
                <w:rFonts w:ascii="Calibri" w:eastAsia="Calibri" w:hAnsi="Calibri" w:cs="Calibri"/>
                <w:sz w:val="16"/>
                <w:szCs w:val="16"/>
              </w:rPr>
            </w:pPr>
            <w:r>
              <w:rPr>
                <w:rFonts w:ascii="Calibri" w:eastAsia="Calibri" w:hAnsi="Calibri" w:cs="Calibri"/>
                <w:sz w:val="16"/>
                <w:szCs w:val="16"/>
              </w:rPr>
              <w:t>f2 = Valor em reais do fomento 2</w:t>
            </w:r>
          </w:p>
          <w:p w14:paraId="1620F32A" w14:textId="77777777" w:rsidR="00695CBA" w:rsidRDefault="00000000">
            <w:pPr>
              <w:rPr>
                <w:rFonts w:ascii="Calibri" w:eastAsia="Calibri" w:hAnsi="Calibri" w:cs="Calibri"/>
                <w:sz w:val="16"/>
                <w:szCs w:val="16"/>
              </w:rPr>
            </w:pPr>
            <w:proofErr w:type="spellStart"/>
            <w:r>
              <w:rPr>
                <w:rFonts w:ascii="Calibri" w:eastAsia="Calibri" w:hAnsi="Calibri" w:cs="Calibri"/>
                <w:sz w:val="16"/>
                <w:szCs w:val="16"/>
              </w:rPr>
              <w:t>fn</w:t>
            </w:r>
            <w:proofErr w:type="spellEnd"/>
            <w:r>
              <w:rPr>
                <w:rFonts w:ascii="Calibri" w:eastAsia="Calibri" w:hAnsi="Calibri" w:cs="Calibri"/>
                <w:sz w:val="16"/>
                <w:szCs w:val="16"/>
              </w:rPr>
              <w:t xml:space="preserve"> = Valor em reais do enésimo fomento</w:t>
            </w:r>
          </w:p>
        </w:tc>
      </w:tr>
    </w:tbl>
    <w:p w14:paraId="420C1A59" w14:textId="77777777" w:rsidR="00695CBA" w:rsidRDefault="00695CBA"/>
    <w:p w14:paraId="655BB31A" w14:textId="77777777" w:rsidR="00695CBA" w:rsidRDefault="00695CBA"/>
    <w:tbl>
      <w:tblPr>
        <w:tblW w:w="9000" w:type="dxa"/>
        <w:tblInd w:w="1433" w:type="dxa"/>
        <w:tblLayout w:type="fixed"/>
        <w:tblCellMar>
          <w:top w:w="40" w:type="dxa"/>
          <w:left w:w="40" w:type="dxa"/>
          <w:bottom w:w="40" w:type="dxa"/>
          <w:right w:w="40" w:type="dxa"/>
        </w:tblCellMar>
        <w:tblLook w:val="04A0" w:firstRow="1" w:lastRow="0" w:firstColumn="1" w:lastColumn="0" w:noHBand="0" w:noVBand="1"/>
      </w:tblPr>
      <w:tblGrid>
        <w:gridCol w:w="2145"/>
        <w:gridCol w:w="3105"/>
        <w:gridCol w:w="1875"/>
        <w:gridCol w:w="1875"/>
      </w:tblGrid>
      <w:tr w:rsidR="00695CBA" w14:paraId="0B4C944A" w14:textId="77777777">
        <w:trPr>
          <w:trHeight w:val="360"/>
        </w:trPr>
        <w:tc>
          <w:tcPr>
            <w:tcW w:w="2145" w:type="dxa"/>
            <w:tcBorders>
              <w:top w:val="single" w:sz="6" w:space="0" w:color="FFFFFF"/>
              <w:left w:val="single" w:sz="6" w:space="0" w:color="FFFFFF"/>
              <w:bottom w:val="single" w:sz="6" w:space="0" w:color="FFFFFF"/>
              <w:right w:val="single" w:sz="6" w:space="0" w:color="FFFFFF"/>
            </w:tcBorders>
            <w:shd w:val="clear" w:color="auto" w:fill="000828"/>
            <w:vAlign w:val="center"/>
          </w:tcPr>
          <w:p w14:paraId="09F2E66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Objetivo Estratégico:</w:t>
            </w:r>
          </w:p>
        </w:tc>
        <w:tc>
          <w:tcPr>
            <w:tcW w:w="6855" w:type="dxa"/>
            <w:gridSpan w:val="3"/>
            <w:tcBorders>
              <w:top w:val="single" w:sz="6" w:space="0" w:color="FFFFFF"/>
              <w:bottom w:val="single" w:sz="6" w:space="0" w:color="FFFFFF"/>
              <w:right w:val="single" w:sz="6" w:space="0" w:color="FFFFFF"/>
            </w:tcBorders>
            <w:shd w:val="clear" w:color="auto" w:fill="D9D9D9"/>
            <w:vAlign w:val="bottom"/>
          </w:tcPr>
          <w:p w14:paraId="467ED8B6" w14:textId="77777777" w:rsidR="00695CBA" w:rsidRDefault="00000000">
            <w:pPr>
              <w:rPr>
                <w:rFonts w:ascii="Calibri" w:eastAsia="Calibri" w:hAnsi="Calibri" w:cs="Calibri"/>
                <w:b/>
                <w:sz w:val="20"/>
                <w:szCs w:val="20"/>
              </w:rPr>
            </w:pPr>
            <w:r>
              <w:rPr>
                <w:rFonts w:ascii="Calibri" w:eastAsia="Calibri" w:hAnsi="Calibri" w:cs="Calibri"/>
                <w:b/>
                <w:sz w:val="20"/>
                <w:szCs w:val="20"/>
              </w:rPr>
              <w:t>O5: Desenvolver a Gestão de Pessoas com foco em resultados</w:t>
            </w:r>
          </w:p>
        </w:tc>
      </w:tr>
      <w:tr w:rsidR="00695CBA" w14:paraId="34CFC08E" w14:textId="77777777">
        <w:trPr>
          <w:trHeight w:val="360"/>
        </w:trPr>
        <w:tc>
          <w:tcPr>
            <w:tcW w:w="2145" w:type="dxa"/>
            <w:tcBorders>
              <w:left w:val="single" w:sz="6" w:space="0" w:color="FFFFFF"/>
              <w:bottom w:val="single" w:sz="6" w:space="0" w:color="FFFFFF"/>
              <w:right w:val="single" w:sz="6" w:space="0" w:color="FFFFFF"/>
            </w:tcBorders>
            <w:shd w:val="clear" w:color="auto" w:fill="000828"/>
            <w:vAlign w:val="bottom"/>
          </w:tcPr>
          <w:p w14:paraId="13E18A04" w14:textId="77777777" w:rsidR="00695CBA" w:rsidRDefault="00695CBA">
            <w:pPr>
              <w:rPr>
                <w:rFonts w:ascii="Calibri" w:eastAsia="Calibri" w:hAnsi="Calibri" w:cs="Calibri"/>
                <w:sz w:val="16"/>
                <w:szCs w:val="16"/>
              </w:rPr>
            </w:pPr>
          </w:p>
        </w:tc>
        <w:tc>
          <w:tcPr>
            <w:tcW w:w="3105" w:type="dxa"/>
            <w:tcBorders>
              <w:bottom w:val="single" w:sz="6" w:space="0" w:color="FFFFFF"/>
              <w:right w:val="single" w:sz="6" w:space="0" w:color="FFFFFF"/>
            </w:tcBorders>
            <w:shd w:val="clear" w:color="auto" w:fill="000828"/>
            <w:vAlign w:val="center"/>
          </w:tcPr>
          <w:p w14:paraId="4E78789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Riscos</w:t>
            </w:r>
          </w:p>
        </w:tc>
        <w:tc>
          <w:tcPr>
            <w:tcW w:w="1875" w:type="dxa"/>
            <w:tcBorders>
              <w:bottom w:val="single" w:sz="6" w:space="0" w:color="FFFFFF"/>
              <w:right w:val="single" w:sz="6" w:space="0" w:color="FFFFFF"/>
            </w:tcBorders>
            <w:shd w:val="clear" w:color="auto" w:fill="000828"/>
            <w:vAlign w:val="center"/>
          </w:tcPr>
          <w:p w14:paraId="7EB7417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Probabilidade</w:t>
            </w:r>
          </w:p>
        </w:tc>
        <w:tc>
          <w:tcPr>
            <w:tcW w:w="1875" w:type="dxa"/>
            <w:tcBorders>
              <w:bottom w:val="single" w:sz="6" w:space="0" w:color="FFFFFF"/>
              <w:right w:val="single" w:sz="6" w:space="0" w:color="FFFFFF"/>
            </w:tcBorders>
            <w:shd w:val="clear" w:color="auto" w:fill="000828"/>
            <w:vAlign w:val="center"/>
          </w:tcPr>
          <w:p w14:paraId="5756B7A3"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Impacto</w:t>
            </w:r>
          </w:p>
        </w:tc>
      </w:tr>
      <w:tr w:rsidR="00695CBA" w14:paraId="1FBBA9D7" w14:textId="77777777">
        <w:trPr>
          <w:trHeight w:val="330"/>
        </w:trPr>
        <w:tc>
          <w:tcPr>
            <w:tcW w:w="2145" w:type="dxa"/>
            <w:vMerge w:val="restart"/>
            <w:tcBorders>
              <w:left w:val="single" w:sz="6" w:space="0" w:color="FFFFFF"/>
              <w:bottom w:val="single" w:sz="6" w:space="0" w:color="FFFFFF"/>
              <w:right w:val="single" w:sz="6" w:space="0" w:color="FFFFFF"/>
            </w:tcBorders>
            <w:shd w:val="clear" w:color="auto" w:fill="000828"/>
            <w:vAlign w:val="center"/>
          </w:tcPr>
          <w:p w14:paraId="211AE759"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lastRenderedPageBreak/>
              <w:t>Riscos Associados aos Objetivos Estratégicos</w:t>
            </w:r>
          </w:p>
        </w:tc>
        <w:tc>
          <w:tcPr>
            <w:tcW w:w="3105" w:type="dxa"/>
            <w:tcBorders>
              <w:bottom w:val="single" w:sz="6" w:space="0" w:color="FFFFFF"/>
              <w:right w:val="single" w:sz="6" w:space="0" w:color="FFFFFF"/>
            </w:tcBorders>
            <w:shd w:val="clear" w:color="auto" w:fill="D9D9D9"/>
            <w:vAlign w:val="center"/>
          </w:tcPr>
          <w:p w14:paraId="2029FA0E" w14:textId="77777777" w:rsidR="00695CBA" w:rsidRDefault="00000000">
            <w:pPr>
              <w:rPr>
                <w:rFonts w:ascii="Calibri" w:eastAsia="Calibri" w:hAnsi="Calibri" w:cs="Calibri"/>
                <w:sz w:val="16"/>
                <w:szCs w:val="16"/>
              </w:rPr>
            </w:pPr>
            <w:r>
              <w:rPr>
                <w:rFonts w:ascii="Calibri" w:eastAsia="Calibri" w:hAnsi="Calibri" w:cs="Calibri"/>
                <w:sz w:val="16"/>
                <w:szCs w:val="16"/>
              </w:rPr>
              <w:t>Falta de investimento financeiro em capacitação</w:t>
            </w:r>
          </w:p>
        </w:tc>
        <w:tc>
          <w:tcPr>
            <w:tcW w:w="1875" w:type="dxa"/>
            <w:tcBorders>
              <w:bottom w:val="single" w:sz="6" w:space="0" w:color="FFFFFF"/>
              <w:right w:val="single" w:sz="6" w:space="0" w:color="FFFFFF"/>
            </w:tcBorders>
            <w:shd w:val="clear" w:color="auto" w:fill="D9D9D9"/>
            <w:vAlign w:val="center"/>
          </w:tcPr>
          <w:p w14:paraId="056AB1D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Alta</w:t>
            </w:r>
          </w:p>
        </w:tc>
        <w:tc>
          <w:tcPr>
            <w:tcW w:w="1875" w:type="dxa"/>
            <w:tcBorders>
              <w:bottom w:val="single" w:sz="6" w:space="0" w:color="FFFFFF"/>
              <w:right w:val="single" w:sz="6" w:space="0" w:color="FFFFFF"/>
            </w:tcBorders>
            <w:shd w:val="clear" w:color="auto" w:fill="D9D9D9"/>
            <w:vAlign w:val="center"/>
          </w:tcPr>
          <w:p w14:paraId="69348AB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655A3874" w14:textId="77777777">
        <w:trPr>
          <w:trHeight w:val="330"/>
        </w:trPr>
        <w:tc>
          <w:tcPr>
            <w:tcW w:w="2145" w:type="dxa"/>
            <w:vMerge/>
            <w:tcBorders>
              <w:left w:val="single" w:sz="6" w:space="0" w:color="FFFFFF"/>
              <w:bottom w:val="single" w:sz="6" w:space="0" w:color="FFFFFF"/>
              <w:right w:val="single" w:sz="6" w:space="0" w:color="FFFFFF"/>
            </w:tcBorders>
            <w:shd w:val="clear" w:color="auto" w:fill="000828"/>
            <w:vAlign w:val="center"/>
          </w:tcPr>
          <w:p w14:paraId="7D6F5885" w14:textId="77777777" w:rsidR="00695CBA" w:rsidRDefault="00695CBA"/>
        </w:tc>
        <w:tc>
          <w:tcPr>
            <w:tcW w:w="3105" w:type="dxa"/>
            <w:tcBorders>
              <w:bottom w:val="single" w:sz="6" w:space="0" w:color="FFFFFF"/>
              <w:right w:val="single" w:sz="6" w:space="0" w:color="FFFFFF"/>
            </w:tcBorders>
            <w:shd w:val="clear" w:color="auto" w:fill="D9D9D9"/>
            <w:vAlign w:val="center"/>
          </w:tcPr>
          <w:p w14:paraId="33A3E818" w14:textId="77777777" w:rsidR="00695CBA" w:rsidRDefault="00000000">
            <w:pPr>
              <w:rPr>
                <w:rFonts w:ascii="Calibri" w:eastAsia="Calibri" w:hAnsi="Calibri" w:cs="Calibri"/>
                <w:sz w:val="16"/>
                <w:szCs w:val="16"/>
              </w:rPr>
            </w:pPr>
            <w:r>
              <w:rPr>
                <w:rFonts w:ascii="Calibri" w:eastAsia="Calibri" w:hAnsi="Calibri" w:cs="Calibri"/>
                <w:sz w:val="16"/>
                <w:szCs w:val="16"/>
              </w:rPr>
              <w:t>Não realizar ações previstas no PDP</w:t>
            </w:r>
          </w:p>
        </w:tc>
        <w:tc>
          <w:tcPr>
            <w:tcW w:w="1875" w:type="dxa"/>
            <w:tcBorders>
              <w:bottom w:val="single" w:sz="6" w:space="0" w:color="FFFFFF"/>
              <w:right w:val="single" w:sz="6" w:space="0" w:color="FFFFFF"/>
            </w:tcBorders>
            <w:shd w:val="clear" w:color="auto" w:fill="D9D9D9"/>
            <w:vAlign w:val="center"/>
          </w:tcPr>
          <w:p w14:paraId="320BAB46"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875" w:type="dxa"/>
            <w:tcBorders>
              <w:bottom w:val="single" w:sz="6" w:space="0" w:color="FFFFFF"/>
              <w:right w:val="single" w:sz="6" w:space="0" w:color="FFFFFF"/>
            </w:tcBorders>
            <w:shd w:val="clear" w:color="auto" w:fill="D9D9D9"/>
            <w:vAlign w:val="center"/>
          </w:tcPr>
          <w:p w14:paraId="04B66C0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71808F90" w14:textId="77777777">
        <w:trPr>
          <w:trHeight w:val="585"/>
        </w:trPr>
        <w:tc>
          <w:tcPr>
            <w:tcW w:w="2145" w:type="dxa"/>
            <w:vMerge/>
            <w:tcBorders>
              <w:left w:val="single" w:sz="6" w:space="0" w:color="FFFFFF"/>
              <w:bottom w:val="single" w:sz="6" w:space="0" w:color="FFFFFF"/>
              <w:right w:val="single" w:sz="6" w:space="0" w:color="FFFFFF"/>
            </w:tcBorders>
            <w:shd w:val="clear" w:color="auto" w:fill="000828"/>
            <w:vAlign w:val="center"/>
          </w:tcPr>
          <w:p w14:paraId="5134AF07" w14:textId="77777777" w:rsidR="00695CBA" w:rsidRDefault="00695CBA"/>
        </w:tc>
        <w:tc>
          <w:tcPr>
            <w:tcW w:w="3105" w:type="dxa"/>
            <w:tcBorders>
              <w:bottom w:val="single" w:sz="6" w:space="0" w:color="FFFFFF"/>
              <w:right w:val="single" w:sz="6" w:space="0" w:color="FFFFFF"/>
            </w:tcBorders>
            <w:shd w:val="clear" w:color="auto" w:fill="D9D9D9"/>
            <w:vAlign w:val="center"/>
          </w:tcPr>
          <w:p w14:paraId="6D2B872B" w14:textId="77777777" w:rsidR="00695CBA" w:rsidRDefault="00000000">
            <w:pPr>
              <w:rPr>
                <w:rFonts w:ascii="Calibri" w:eastAsia="Calibri" w:hAnsi="Calibri" w:cs="Calibri"/>
                <w:sz w:val="16"/>
                <w:szCs w:val="16"/>
              </w:rPr>
            </w:pPr>
            <w:r>
              <w:rPr>
                <w:rFonts w:ascii="Calibri" w:eastAsia="Calibri" w:hAnsi="Calibri" w:cs="Calibri"/>
                <w:sz w:val="16"/>
                <w:szCs w:val="16"/>
              </w:rPr>
              <w:t>Falta de monitoramento das ações para o uso adequado dos recursos públicos</w:t>
            </w:r>
          </w:p>
        </w:tc>
        <w:tc>
          <w:tcPr>
            <w:tcW w:w="1875" w:type="dxa"/>
            <w:tcBorders>
              <w:bottom w:val="single" w:sz="6" w:space="0" w:color="FFFFFF"/>
              <w:right w:val="single" w:sz="6" w:space="0" w:color="FFFFFF"/>
            </w:tcBorders>
            <w:shd w:val="clear" w:color="auto" w:fill="D9D9D9"/>
            <w:vAlign w:val="center"/>
          </w:tcPr>
          <w:p w14:paraId="39ED5E7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875" w:type="dxa"/>
            <w:tcBorders>
              <w:bottom w:val="single" w:sz="6" w:space="0" w:color="FFFFFF"/>
              <w:right w:val="single" w:sz="6" w:space="0" w:color="FFFFFF"/>
            </w:tcBorders>
            <w:shd w:val="clear" w:color="auto" w:fill="D9D9D9"/>
            <w:vAlign w:val="center"/>
          </w:tcPr>
          <w:p w14:paraId="624E50D9"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40603043" w14:textId="77777777">
        <w:trPr>
          <w:trHeight w:val="330"/>
        </w:trPr>
        <w:tc>
          <w:tcPr>
            <w:tcW w:w="2145" w:type="dxa"/>
            <w:vMerge/>
            <w:tcBorders>
              <w:left w:val="single" w:sz="6" w:space="0" w:color="FFFFFF"/>
              <w:bottom w:val="single" w:sz="6" w:space="0" w:color="FFFFFF"/>
              <w:right w:val="single" w:sz="6" w:space="0" w:color="FFFFFF"/>
            </w:tcBorders>
            <w:shd w:val="clear" w:color="auto" w:fill="000828"/>
            <w:vAlign w:val="center"/>
          </w:tcPr>
          <w:p w14:paraId="6C107561" w14:textId="77777777" w:rsidR="00695CBA" w:rsidRDefault="00695CBA"/>
        </w:tc>
        <w:tc>
          <w:tcPr>
            <w:tcW w:w="3105" w:type="dxa"/>
            <w:tcBorders>
              <w:bottom w:val="single" w:sz="6" w:space="0" w:color="FFFFFF"/>
              <w:right w:val="single" w:sz="6" w:space="0" w:color="FFFFFF"/>
            </w:tcBorders>
            <w:shd w:val="clear" w:color="auto" w:fill="D9D9D9"/>
            <w:vAlign w:val="center"/>
          </w:tcPr>
          <w:p w14:paraId="4E7403FF" w14:textId="77777777" w:rsidR="00695CBA" w:rsidRDefault="00000000">
            <w:pPr>
              <w:rPr>
                <w:rFonts w:ascii="Calibri" w:eastAsia="Calibri" w:hAnsi="Calibri" w:cs="Calibri"/>
                <w:sz w:val="16"/>
                <w:szCs w:val="16"/>
              </w:rPr>
            </w:pPr>
            <w:r>
              <w:rPr>
                <w:rFonts w:ascii="Calibri" w:eastAsia="Calibri" w:hAnsi="Calibri" w:cs="Calibri"/>
                <w:sz w:val="16"/>
                <w:szCs w:val="16"/>
              </w:rPr>
              <w:t>Falta de interesse dos servidores em ações de desenvolvimento</w:t>
            </w:r>
          </w:p>
        </w:tc>
        <w:tc>
          <w:tcPr>
            <w:tcW w:w="1875" w:type="dxa"/>
            <w:tcBorders>
              <w:bottom w:val="single" w:sz="6" w:space="0" w:color="FFFFFF"/>
              <w:right w:val="single" w:sz="6" w:space="0" w:color="FFFFFF"/>
            </w:tcBorders>
            <w:shd w:val="clear" w:color="auto" w:fill="D9D9D9"/>
            <w:vAlign w:val="center"/>
          </w:tcPr>
          <w:p w14:paraId="53CA2DEB"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875" w:type="dxa"/>
            <w:tcBorders>
              <w:bottom w:val="single" w:sz="6" w:space="0" w:color="FFFFFF"/>
              <w:right w:val="single" w:sz="6" w:space="0" w:color="FFFFFF"/>
            </w:tcBorders>
            <w:shd w:val="clear" w:color="auto" w:fill="D9D9D9"/>
            <w:vAlign w:val="center"/>
          </w:tcPr>
          <w:p w14:paraId="0E5079E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19F827CE" w14:textId="77777777">
        <w:trPr>
          <w:trHeight w:val="330"/>
        </w:trPr>
        <w:tc>
          <w:tcPr>
            <w:tcW w:w="2145" w:type="dxa"/>
            <w:vMerge/>
            <w:tcBorders>
              <w:left w:val="single" w:sz="6" w:space="0" w:color="FFFFFF"/>
              <w:bottom w:val="single" w:sz="6" w:space="0" w:color="FFFFFF"/>
              <w:right w:val="single" w:sz="6" w:space="0" w:color="FFFFFF"/>
            </w:tcBorders>
            <w:shd w:val="clear" w:color="auto" w:fill="000828"/>
            <w:vAlign w:val="center"/>
          </w:tcPr>
          <w:p w14:paraId="4528426C" w14:textId="77777777" w:rsidR="00695CBA" w:rsidRDefault="00695CBA"/>
        </w:tc>
        <w:tc>
          <w:tcPr>
            <w:tcW w:w="3105" w:type="dxa"/>
            <w:tcBorders>
              <w:bottom w:val="single" w:sz="6" w:space="0" w:color="FFFFFF"/>
              <w:right w:val="single" w:sz="6" w:space="0" w:color="FFFFFF"/>
            </w:tcBorders>
            <w:shd w:val="clear" w:color="auto" w:fill="D9D9D9"/>
            <w:vAlign w:val="center"/>
          </w:tcPr>
          <w:p w14:paraId="3488F909" w14:textId="77777777" w:rsidR="00695CBA" w:rsidRDefault="00000000">
            <w:pPr>
              <w:rPr>
                <w:rFonts w:ascii="Calibri" w:eastAsia="Calibri" w:hAnsi="Calibri" w:cs="Calibri"/>
                <w:sz w:val="16"/>
                <w:szCs w:val="16"/>
              </w:rPr>
            </w:pPr>
            <w:r>
              <w:rPr>
                <w:rFonts w:ascii="Calibri" w:eastAsia="Calibri" w:hAnsi="Calibri" w:cs="Calibri"/>
                <w:sz w:val="16"/>
                <w:szCs w:val="16"/>
              </w:rPr>
              <w:t>Ausência de avaliação de desempenho dos servidores</w:t>
            </w:r>
          </w:p>
        </w:tc>
        <w:tc>
          <w:tcPr>
            <w:tcW w:w="1875" w:type="dxa"/>
            <w:tcBorders>
              <w:bottom w:val="single" w:sz="6" w:space="0" w:color="FFFFFF"/>
              <w:right w:val="single" w:sz="6" w:space="0" w:color="FFFFFF"/>
            </w:tcBorders>
            <w:shd w:val="clear" w:color="auto" w:fill="D9D9D9"/>
            <w:vAlign w:val="center"/>
          </w:tcPr>
          <w:p w14:paraId="05C692E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Baixa</w:t>
            </w:r>
          </w:p>
        </w:tc>
        <w:tc>
          <w:tcPr>
            <w:tcW w:w="1875" w:type="dxa"/>
            <w:tcBorders>
              <w:bottom w:val="single" w:sz="6" w:space="0" w:color="FFFFFF"/>
              <w:right w:val="single" w:sz="6" w:space="0" w:color="FFFFFF"/>
            </w:tcBorders>
            <w:shd w:val="clear" w:color="auto" w:fill="D9D9D9"/>
            <w:vAlign w:val="center"/>
          </w:tcPr>
          <w:p w14:paraId="2DFE907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30C8729E" w14:textId="77777777">
        <w:trPr>
          <w:trHeight w:val="330"/>
        </w:trPr>
        <w:tc>
          <w:tcPr>
            <w:tcW w:w="2145" w:type="dxa"/>
            <w:vMerge/>
            <w:tcBorders>
              <w:left w:val="single" w:sz="6" w:space="0" w:color="FFFFFF"/>
              <w:bottom w:val="single" w:sz="6" w:space="0" w:color="FFFFFF"/>
              <w:right w:val="single" w:sz="6" w:space="0" w:color="FFFFFF"/>
            </w:tcBorders>
            <w:shd w:val="clear" w:color="auto" w:fill="000828"/>
            <w:vAlign w:val="center"/>
          </w:tcPr>
          <w:p w14:paraId="601BBAC3" w14:textId="77777777" w:rsidR="00695CBA" w:rsidRDefault="00695CBA"/>
        </w:tc>
        <w:tc>
          <w:tcPr>
            <w:tcW w:w="3105" w:type="dxa"/>
            <w:tcBorders>
              <w:bottom w:val="single" w:sz="6" w:space="0" w:color="FFFFFF"/>
              <w:right w:val="single" w:sz="6" w:space="0" w:color="FFFFFF"/>
            </w:tcBorders>
            <w:shd w:val="clear" w:color="auto" w:fill="D9D9D9"/>
            <w:vAlign w:val="bottom"/>
          </w:tcPr>
          <w:p w14:paraId="22D8BC22" w14:textId="77777777" w:rsidR="00695CBA" w:rsidRDefault="00000000">
            <w:pPr>
              <w:rPr>
                <w:rFonts w:ascii="Calibri" w:eastAsia="Calibri" w:hAnsi="Calibri" w:cs="Calibri"/>
                <w:sz w:val="16"/>
                <w:szCs w:val="16"/>
              </w:rPr>
            </w:pPr>
            <w:r>
              <w:rPr>
                <w:rFonts w:ascii="Calibri" w:eastAsia="Calibri" w:hAnsi="Calibri" w:cs="Calibri"/>
                <w:sz w:val="16"/>
                <w:szCs w:val="16"/>
              </w:rPr>
              <w:t>Interferências políticas</w:t>
            </w:r>
          </w:p>
        </w:tc>
        <w:tc>
          <w:tcPr>
            <w:tcW w:w="1875" w:type="dxa"/>
            <w:tcBorders>
              <w:bottom w:val="single" w:sz="6" w:space="0" w:color="FFFFFF"/>
              <w:right w:val="single" w:sz="6" w:space="0" w:color="FFFFFF"/>
            </w:tcBorders>
            <w:shd w:val="clear" w:color="auto" w:fill="D9D9D9"/>
            <w:vAlign w:val="center"/>
          </w:tcPr>
          <w:p w14:paraId="6FB6306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875" w:type="dxa"/>
            <w:tcBorders>
              <w:bottom w:val="single" w:sz="6" w:space="0" w:color="FFFFFF"/>
              <w:right w:val="single" w:sz="6" w:space="0" w:color="FFFFFF"/>
            </w:tcBorders>
            <w:shd w:val="clear" w:color="auto" w:fill="D9D9D9"/>
            <w:vAlign w:val="center"/>
          </w:tcPr>
          <w:p w14:paraId="3B6BC74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Moderado</w:t>
            </w:r>
          </w:p>
        </w:tc>
      </w:tr>
      <w:tr w:rsidR="00695CBA" w14:paraId="501CA263" w14:textId="77777777">
        <w:trPr>
          <w:trHeight w:val="330"/>
        </w:trPr>
        <w:tc>
          <w:tcPr>
            <w:tcW w:w="2145" w:type="dxa"/>
            <w:vMerge/>
            <w:tcBorders>
              <w:left w:val="single" w:sz="6" w:space="0" w:color="FFFFFF"/>
              <w:bottom w:val="single" w:sz="6" w:space="0" w:color="FFFFFF"/>
              <w:right w:val="single" w:sz="6" w:space="0" w:color="FFFFFF"/>
            </w:tcBorders>
            <w:shd w:val="clear" w:color="auto" w:fill="000828"/>
            <w:vAlign w:val="center"/>
          </w:tcPr>
          <w:p w14:paraId="14E1D4FE" w14:textId="77777777" w:rsidR="00695CBA" w:rsidRDefault="00695CBA"/>
        </w:tc>
        <w:tc>
          <w:tcPr>
            <w:tcW w:w="3105" w:type="dxa"/>
            <w:tcBorders>
              <w:bottom w:val="single" w:sz="6" w:space="0" w:color="FFFFFF"/>
              <w:right w:val="single" w:sz="6" w:space="0" w:color="FFFFFF"/>
            </w:tcBorders>
            <w:shd w:val="clear" w:color="auto" w:fill="D9D9D9"/>
            <w:vAlign w:val="bottom"/>
          </w:tcPr>
          <w:p w14:paraId="36B4D397" w14:textId="77777777" w:rsidR="00695CBA" w:rsidRDefault="00000000">
            <w:pPr>
              <w:rPr>
                <w:rFonts w:ascii="Calibri" w:eastAsia="Calibri" w:hAnsi="Calibri" w:cs="Calibri"/>
                <w:sz w:val="16"/>
                <w:szCs w:val="16"/>
              </w:rPr>
            </w:pPr>
            <w:r>
              <w:rPr>
                <w:rFonts w:ascii="Calibri" w:eastAsia="Calibri" w:hAnsi="Calibri" w:cs="Calibri"/>
                <w:sz w:val="16"/>
                <w:szCs w:val="16"/>
              </w:rPr>
              <w:t>Dimensionamento de pessoal inadequado</w:t>
            </w:r>
          </w:p>
        </w:tc>
        <w:tc>
          <w:tcPr>
            <w:tcW w:w="1875" w:type="dxa"/>
            <w:tcBorders>
              <w:bottom w:val="single" w:sz="6" w:space="0" w:color="FFFFFF"/>
              <w:right w:val="single" w:sz="6" w:space="0" w:color="FFFFFF"/>
            </w:tcBorders>
            <w:shd w:val="clear" w:color="auto" w:fill="D9D9D9"/>
            <w:vAlign w:val="center"/>
          </w:tcPr>
          <w:p w14:paraId="52260DFD"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Possível</w:t>
            </w:r>
          </w:p>
        </w:tc>
        <w:tc>
          <w:tcPr>
            <w:tcW w:w="1875" w:type="dxa"/>
            <w:tcBorders>
              <w:bottom w:val="single" w:sz="6" w:space="0" w:color="FFFFFF"/>
              <w:right w:val="single" w:sz="6" w:space="0" w:color="FFFFFF"/>
            </w:tcBorders>
            <w:shd w:val="clear" w:color="auto" w:fill="D9D9D9"/>
            <w:vAlign w:val="center"/>
          </w:tcPr>
          <w:p w14:paraId="18F37D5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Grande</w:t>
            </w:r>
          </w:p>
        </w:tc>
      </w:tr>
      <w:tr w:rsidR="00695CBA" w14:paraId="23552267" w14:textId="77777777">
        <w:trPr>
          <w:trHeight w:val="360"/>
        </w:trPr>
        <w:tc>
          <w:tcPr>
            <w:tcW w:w="2145" w:type="dxa"/>
            <w:vMerge w:val="restart"/>
            <w:tcBorders>
              <w:left w:val="single" w:sz="6" w:space="0" w:color="FFFFFF"/>
              <w:bottom w:val="single" w:sz="6" w:space="0" w:color="FFFFFF"/>
              <w:right w:val="single" w:sz="6" w:space="0" w:color="FFFFFF"/>
            </w:tcBorders>
            <w:shd w:val="clear" w:color="auto" w:fill="000828"/>
            <w:vAlign w:val="center"/>
          </w:tcPr>
          <w:p w14:paraId="758E8EB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Iniciativa:</w:t>
            </w:r>
          </w:p>
        </w:tc>
        <w:tc>
          <w:tcPr>
            <w:tcW w:w="6855" w:type="dxa"/>
            <w:gridSpan w:val="3"/>
            <w:tcBorders>
              <w:bottom w:val="single" w:sz="6" w:space="0" w:color="FFFFFF"/>
              <w:right w:val="single" w:sz="6" w:space="0" w:color="FFFFFF"/>
            </w:tcBorders>
            <w:shd w:val="clear" w:color="auto" w:fill="D9D9D9"/>
            <w:vAlign w:val="bottom"/>
          </w:tcPr>
          <w:p w14:paraId="79072CF8" w14:textId="77777777" w:rsidR="00695CBA" w:rsidRDefault="00000000">
            <w:r>
              <w:rPr>
                <w:rFonts w:ascii="Calibri" w:eastAsia="Calibri" w:hAnsi="Calibri" w:cs="Calibri"/>
                <w:b/>
                <w:sz w:val="16"/>
                <w:szCs w:val="16"/>
              </w:rPr>
              <w:t>O501:</w:t>
            </w:r>
            <w:r>
              <w:rPr>
                <w:rFonts w:ascii="Calibri" w:eastAsia="Calibri" w:hAnsi="Calibri" w:cs="Calibri"/>
                <w:sz w:val="16"/>
                <w:szCs w:val="16"/>
              </w:rPr>
              <w:t xml:space="preserve"> Promover ações de desenvolvimento para atualização profissional dos servidores</w:t>
            </w:r>
          </w:p>
        </w:tc>
      </w:tr>
      <w:tr w:rsidR="00695CBA" w14:paraId="702C7A6E" w14:textId="77777777">
        <w:trPr>
          <w:trHeight w:val="315"/>
        </w:trPr>
        <w:tc>
          <w:tcPr>
            <w:tcW w:w="2145" w:type="dxa"/>
            <w:vMerge/>
            <w:tcBorders>
              <w:left w:val="single" w:sz="6" w:space="0" w:color="FFFFFF"/>
              <w:bottom w:val="single" w:sz="6" w:space="0" w:color="FFFFFF"/>
              <w:right w:val="single" w:sz="6" w:space="0" w:color="FFFFFF"/>
            </w:tcBorders>
            <w:shd w:val="clear" w:color="auto" w:fill="000828"/>
            <w:vAlign w:val="center"/>
          </w:tcPr>
          <w:p w14:paraId="14158A16" w14:textId="77777777" w:rsidR="00695CBA" w:rsidRDefault="00695CBA"/>
        </w:tc>
        <w:tc>
          <w:tcPr>
            <w:tcW w:w="6855" w:type="dxa"/>
            <w:gridSpan w:val="3"/>
            <w:tcBorders>
              <w:bottom w:val="single" w:sz="6" w:space="0" w:color="FFFFFF"/>
              <w:right w:val="single" w:sz="6" w:space="0" w:color="FFFFFF"/>
            </w:tcBorders>
            <w:shd w:val="clear" w:color="auto" w:fill="D9D9D9"/>
            <w:vAlign w:val="bottom"/>
          </w:tcPr>
          <w:p w14:paraId="195F181B" w14:textId="77777777" w:rsidR="00695CBA" w:rsidRDefault="00000000">
            <w:r>
              <w:rPr>
                <w:rFonts w:ascii="Calibri" w:eastAsia="Calibri" w:hAnsi="Calibri" w:cs="Calibri"/>
                <w:b/>
                <w:sz w:val="16"/>
                <w:szCs w:val="16"/>
              </w:rPr>
              <w:t>O502:</w:t>
            </w:r>
            <w:r>
              <w:rPr>
                <w:rFonts w:ascii="Calibri" w:eastAsia="Calibri" w:hAnsi="Calibri" w:cs="Calibri"/>
                <w:sz w:val="16"/>
                <w:szCs w:val="16"/>
              </w:rPr>
              <w:t xml:space="preserve"> Implantar Programa de Formação de Gestores</w:t>
            </w:r>
          </w:p>
        </w:tc>
      </w:tr>
      <w:tr w:rsidR="00695CBA" w14:paraId="0BECC09F" w14:textId="77777777">
        <w:trPr>
          <w:trHeight w:val="315"/>
        </w:trPr>
        <w:tc>
          <w:tcPr>
            <w:tcW w:w="2145" w:type="dxa"/>
            <w:vMerge/>
            <w:tcBorders>
              <w:left w:val="single" w:sz="6" w:space="0" w:color="FFFFFF"/>
              <w:bottom w:val="single" w:sz="6" w:space="0" w:color="FFFFFF"/>
              <w:right w:val="single" w:sz="6" w:space="0" w:color="FFFFFF"/>
            </w:tcBorders>
            <w:shd w:val="clear" w:color="auto" w:fill="000828"/>
            <w:vAlign w:val="center"/>
          </w:tcPr>
          <w:p w14:paraId="7561B7C2" w14:textId="77777777" w:rsidR="00695CBA" w:rsidRDefault="00695CBA"/>
        </w:tc>
        <w:tc>
          <w:tcPr>
            <w:tcW w:w="6855" w:type="dxa"/>
            <w:gridSpan w:val="3"/>
            <w:tcBorders>
              <w:bottom w:val="single" w:sz="6" w:space="0" w:color="FFFFFF"/>
            </w:tcBorders>
            <w:shd w:val="clear" w:color="auto" w:fill="D9D9D9"/>
            <w:vAlign w:val="bottom"/>
          </w:tcPr>
          <w:p w14:paraId="40D37999" w14:textId="77777777" w:rsidR="00695CBA" w:rsidRDefault="00000000">
            <w:r>
              <w:rPr>
                <w:rFonts w:ascii="Calibri" w:eastAsia="Calibri" w:hAnsi="Calibri" w:cs="Calibri"/>
                <w:b/>
                <w:sz w:val="16"/>
                <w:szCs w:val="16"/>
              </w:rPr>
              <w:t>O503:</w:t>
            </w:r>
            <w:r>
              <w:rPr>
                <w:rFonts w:ascii="Calibri" w:eastAsia="Calibri" w:hAnsi="Calibri" w:cs="Calibri"/>
                <w:sz w:val="16"/>
                <w:szCs w:val="16"/>
              </w:rPr>
              <w:t xml:space="preserve"> Promover ações de sensibilização quanto à Avaliação de Desempenho</w:t>
            </w:r>
          </w:p>
        </w:tc>
      </w:tr>
      <w:tr w:rsidR="00695CBA" w14:paraId="1AB6D511" w14:textId="77777777">
        <w:trPr>
          <w:trHeight w:val="300"/>
        </w:trPr>
        <w:tc>
          <w:tcPr>
            <w:tcW w:w="2145" w:type="dxa"/>
            <w:vMerge/>
            <w:tcBorders>
              <w:left w:val="single" w:sz="6" w:space="0" w:color="FFFFFF"/>
              <w:bottom w:val="single" w:sz="6" w:space="0" w:color="FFFFFF"/>
              <w:right w:val="single" w:sz="6" w:space="0" w:color="FFFFFF"/>
            </w:tcBorders>
            <w:shd w:val="clear" w:color="auto" w:fill="000828"/>
            <w:vAlign w:val="center"/>
          </w:tcPr>
          <w:p w14:paraId="14A645AB" w14:textId="77777777" w:rsidR="00695CBA" w:rsidRDefault="00695CBA"/>
        </w:tc>
        <w:tc>
          <w:tcPr>
            <w:tcW w:w="6855" w:type="dxa"/>
            <w:gridSpan w:val="3"/>
            <w:tcBorders>
              <w:bottom w:val="single" w:sz="6" w:space="0" w:color="FFFFFF"/>
              <w:right w:val="single" w:sz="6" w:space="0" w:color="FFFFFF"/>
            </w:tcBorders>
            <w:shd w:val="clear" w:color="auto" w:fill="D9D9D9"/>
            <w:vAlign w:val="bottom"/>
          </w:tcPr>
          <w:p w14:paraId="49CB638C" w14:textId="77777777" w:rsidR="00695CBA" w:rsidRDefault="00000000">
            <w:r>
              <w:rPr>
                <w:rFonts w:ascii="Calibri" w:eastAsia="Calibri" w:hAnsi="Calibri" w:cs="Calibri"/>
                <w:b/>
                <w:sz w:val="16"/>
                <w:szCs w:val="16"/>
              </w:rPr>
              <w:t>O504:</w:t>
            </w:r>
            <w:r>
              <w:rPr>
                <w:rFonts w:ascii="Calibri" w:eastAsia="Calibri" w:hAnsi="Calibri" w:cs="Calibri"/>
                <w:sz w:val="16"/>
                <w:szCs w:val="16"/>
              </w:rPr>
              <w:t xml:space="preserve"> Elaborar um modelo de dimensionamento da força de trabalho baseado em critérios técnicos</w:t>
            </w:r>
          </w:p>
        </w:tc>
      </w:tr>
      <w:tr w:rsidR="00695CBA" w14:paraId="15AC57C1" w14:textId="77777777">
        <w:trPr>
          <w:trHeight w:val="36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7318B388"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(1)</w:t>
            </w:r>
          </w:p>
        </w:tc>
      </w:tr>
      <w:tr w:rsidR="00695CBA" w14:paraId="73537CCE"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center"/>
          </w:tcPr>
          <w:p w14:paraId="0FAF379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Indicador:</w:t>
            </w:r>
          </w:p>
        </w:tc>
        <w:tc>
          <w:tcPr>
            <w:tcW w:w="6855" w:type="dxa"/>
            <w:gridSpan w:val="3"/>
            <w:tcBorders>
              <w:bottom w:val="single" w:sz="6" w:space="0" w:color="FFFFFF"/>
              <w:right w:val="single" w:sz="6" w:space="0" w:color="FFFFFF"/>
            </w:tcBorders>
            <w:shd w:val="clear" w:color="auto" w:fill="D9D9D9"/>
            <w:vAlign w:val="bottom"/>
          </w:tcPr>
          <w:p w14:paraId="4FF489B3" w14:textId="77777777" w:rsidR="00695CBA" w:rsidRDefault="00000000">
            <w:r>
              <w:rPr>
                <w:rFonts w:ascii="Calibri" w:eastAsia="Calibri" w:hAnsi="Calibri" w:cs="Calibri"/>
                <w:b/>
                <w:sz w:val="16"/>
                <w:szCs w:val="16"/>
              </w:rPr>
              <w:t>O5.1</w:t>
            </w:r>
            <w:r>
              <w:rPr>
                <w:rFonts w:ascii="Calibri" w:eastAsia="Calibri" w:hAnsi="Calibri" w:cs="Calibri"/>
                <w:sz w:val="16"/>
                <w:szCs w:val="16"/>
              </w:rPr>
              <w:t>: Percentual de execução do PDP</w:t>
            </w:r>
          </w:p>
        </w:tc>
      </w:tr>
      <w:tr w:rsidR="00695CBA" w14:paraId="2C343E38"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64E7D070"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1CBF6AD1" w14:textId="77777777">
        <w:trPr>
          <w:trHeight w:val="390"/>
        </w:trPr>
        <w:tc>
          <w:tcPr>
            <w:tcW w:w="9000" w:type="dxa"/>
            <w:gridSpan w:val="4"/>
            <w:tcBorders>
              <w:bottom w:val="single" w:sz="6" w:space="0" w:color="FFFFFF"/>
              <w:right w:val="single" w:sz="6" w:space="0" w:color="FFFFFF"/>
            </w:tcBorders>
            <w:shd w:val="clear" w:color="auto" w:fill="D9D9D9"/>
            <w:vAlign w:val="center"/>
          </w:tcPr>
          <w:p w14:paraId="6B43A28A" w14:textId="77777777" w:rsidR="00695CBA" w:rsidRDefault="00000000">
            <w:pPr>
              <w:rPr>
                <w:rFonts w:ascii="Calibri" w:eastAsia="Calibri" w:hAnsi="Calibri" w:cs="Calibri"/>
                <w:sz w:val="16"/>
                <w:szCs w:val="16"/>
              </w:rPr>
            </w:pPr>
            <w:r>
              <w:rPr>
                <w:rFonts w:ascii="Calibri" w:eastAsia="Calibri" w:hAnsi="Calibri" w:cs="Calibri"/>
                <w:sz w:val="16"/>
                <w:szCs w:val="16"/>
              </w:rPr>
              <w:t>O indicador mede a quantidade de ações que foram executadas no período para o atendimento das necessidades previstas no Plano de Desenvolvimento de Pessoas - PDP</w:t>
            </w:r>
          </w:p>
        </w:tc>
      </w:tr>
      <w:tr w:rsidR="00695CBA" w14:paraId="3C8112B9"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76718FF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 (2023):</w:t>
            </w:r>
          </w:p>
        </w:tc>
        <w:tc>
          <w:tcPr>
            <w:tcW w:w="3105" w:type="dxa"/>
            <w:tcBorders>
              <w:bottom w:val="single" w:sz="6" w:space="0" w:color="FFFFFF"/>
              <w:right w:val="single" w:sz="6" w:space="0" w:color="FFFFFF"/>
            </w:tcBorders>
            <w:shd w:val="clear" w:color="auto" w:fill="D9D9D9"/>
            <w:vAlign w:val="center"/>
          </w:tcPr>
          <w:p w14:paraId="7DABFD58"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14,76</w:t>
            </w:r>
          </w:p>
        </w:tc>
        <w:tc>
          <w:tcPr>
            <w:tcW w:w="1875" w:type="dxa"/>
            <w:tcBorders>
              <w:bottom w:val="single" w:sz="6" w:space="0" w:color="FFFFFF"/>
              <w:right w:val="single" w:sz="6" w:space="0" w:color="FFFFFF"/>
            </w:tcBorders>
            <w:shd w:val="clear" w:color="auto" w:fill="000828"/>
            <w:vAlign w:val="center"/>
          </w:tcPr>
          <w:p w14:paraId="4A230F4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875" w:type="dxa"/>
            <w:tcBorders>
              <w:bottom w:val="single" w:sz="6" w:space="0" w:color="FFFFFF"/>
              <w:right w:val="single" w:sz="6" w:space="0" w:color="FFFFFF"/>
            </w:tcBorders>
            <w:shd w:val="clear" w:color="auto" w:fill="D9D9D9"/>
            <w:vAlign w:val="bottom"/>
          </w:tcPr>
          <w:p w14:paraId="3E0E0FCD"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2C956852"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3EB8289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105" w:type="dxa"/>
            <w:tcBorders>
              <w:bottom w:val="single" w:sz="6" w:space="0" w:color="FFFFFF"/>
              <w:right w:val="single" w:sz="6" w:space="0" w:color="FFFFFF"/>
            </w:tcBorders>
            <w:shd w:val="clear" w:color="auto" w:fill="D9D9D9"/>
            <w:vAlign w:val="center"/>
          </w:tcPr>
          <w:p w14:paraId="39F9D31E"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30</w:t>
            </w:r>
          </w:p>
        </w:tc>
        <w:tc>
          <w:tcPr>
            <w:tcW w:w="1875" w:type="dxa"/>
            <w:tcBorders>
              <w:bottom w:val="single" w:sz="6" w:space="0" w:color="FFFFFF"/>
              <w:right w:val="single" w:sz="6" w:space="0" w:color="FFFFFF"/>
            </w:tcBorders>
            <w:shd w:val="clear" w:color="auto" w:fill="000828"/>
            <w:vAlign w:val="center"/>
          </w:tcPr>
          <w:p w14:paraId="4024EA75"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875" w:type="dxa"/>
            <w:tcBorders>
              <w:bottom w:val="single" w:sz="6" w:space="0" w:color="FFFFFF"/>
              <w:right w:val="single" w:sz="6" w:space="0" w:color="FFFFFF"/>
            </w:tcBorders>
            <w:shd w:val="clear" w:color="auto" w:fill="D9D9D9"/>
            <w:vAlign w:val="bottom"/>
          </w:tcPr>
          <w:p w14:paraId="63436C0F"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54470EA3"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7ACFE8B4"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105" w:type="dxa"/>
            <w:tcBorders>
              <w:bottom w:val="single" w:sz="6" w:space="0" w:color="FFFFFF"/>
              <w:right w:val="single" w:sz="6" w:space="0" w:color="FFFFFF"/>
            </w:tcBorders>
            <w:shd w:val="clear" w:color="auto" w:fill="D9D9D9"/>
            <w:vAlign w:val="center"/>
          </w:tcPr>
          <w:p w14:paraId="151F363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35</w:t>
            </w:r>
          </w:p>
        </w:tc>
        <w:tc>
          <w:tcPr>
            <w:tcW w:w="1875" w:type="dxa"/>
            <w:tcBorders>
              <w:bottom w:val="single" w:sz="6" w:space="0" w:color="FFFFFF"/>
              <w:right w:val="single" w:sz="6" w:space="0" w:color="FFFFFF"/>
            </w:tcBorders>
            <w:shd w:val="clear" w:color="auto" w:fill="000828"/>
            <w:vAlign w:val="center"/>
          </w:tcPr>
          <w:p w14:paraId="696F499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875" w:type="dxa"/>
            <w:tcBorders>
              <w:bottom w:val="single" w:sz="6" w:space="0" w:color="FFFFFF"/>
              <w:right w:val="single" w:sz="6" w:space="0" w:color="FFFFFF"/>
            </w:tcBorders>
            <w:shd w:val="clear" w:color="auto" w:fill="D9D9D9"/>
            <w:vAlign w:val="bottom"/>
          </w:tcPr>
          <w:p w14:paraId="6D6845B4"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266B5831"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450973FB"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105" w:type="dxa"/>
            <w:tcBorders>
              <w:bottom w:val="single" w:sz="6" w:space="0" w:color="FFFFFF"/>
              <w:right w:val="single" w:sz="6" w:space="0" w:color="FFFFFF"/>
            </w:tcBorders>
            <w:shd w:val="clear" w:color="auto" w:fill="D9D9D9"/>
            <w:vAlign w:val="center"/>
          </w:tcPr>
          <w:p w14:paraId="16B34C30"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40</w:t>
            </w:r>
          </w:p>
        </w:tc>
        <w:tc>
          <w:tcPr>
            <w:tcW w:w="1875" w:type="dxa"/>
            <w:tcBorders>
              <w:bottom w:val="single" w:sz="6" w:space="0" w:color="FFFFFF"/>
              <w:right w:val="single" w:sz="6" w:space="0" w:color="FFFFFF"/>
            </w:tcBorders>
            <w:shd w:val="clear" w:color="auto" w:fill="000828"/>
            <w:vAlign w:val="center"/>
          </w:tcPr>
          <w:p w14:paraId="777E856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875" w:type="dxa"/>
            <w:tcBorders>
              <w:bottom w:val="single" w:sz="6" w:space="0" w:color="FFFFFF"/>
              <w:right w:val="single" w:sz="6" w:space="0" w:color="FFFFFF"/>
            </w:tcBorders>
            <w:shd w:val="clear" w:color="auto" w:fill="D9D9D9"/>
            <w:vAlign w:val="bottom"/>
          </w:tcPr>
          <w:p w14:paraId="4BD0DAEB" w14:textId="77777777" w:rsidR="00695CBA" w:rsidRDefault="00000000">
            <w:pPr>
              <w:rPr>
                <w:rFonts w:ascii="Calibri" w:eastAsia="Calibri" w:hAnsi="Calibri" w:cs="Calibri"/>
                <w:sz w:val="16"/>
                <w:szCs w:val="16"/>
              </w:rPr>
            </w:pPr>
            <w:r>
              <w:rPr>
                <w:rFonts w:ascii="Calibri" w:eastAsia="Calibri" w:hAnsi="Calibri" w:cs="Calibri"/>
                <w:sz w:val="16"/>
                <w:szCs w:val="16"/>
              </w:rPr>
              <w:t>Capacitação e Avaliação</w:t>
            </w:r>
          </w:p>
        </w:tc>
      </w:tr>
      <w:tr w:rsidR="00695CBA" w14:paraId="36D8793B"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7F231C13"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105" w:type="dxa"/>
            <w:tcBorders>
              <w:bottom w:val="single" w:sz="6" w:space="0" w:color="FFFFFF"/>
              <w:right w:val="single" w:sz="6" w:space="0" w:color="FFFFFF"/>
            </w:tcBorders>
            <w:shd w:val="clear" w:color="auto" w:fill="D9D9D9"/>
            <w:vAlign w:val="center"/>
          </w:tcPr>
          <w:p w14:paraId="00F901AA"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45</w:t>
            </w:r>
          </w:p>
        </w:tc>
        <w:tc>
          <w:tcPr>
            <w:tcW w:w="1875" w:type="dxa"/>
            <w:tcBorders>
              <w:bottom w:val="single" w:sz="6" w:space="0" w:color="FFFFFF"/>
              <w:right w:val="single" w:sz="6" w:space="0" w:color="FFFFFF"/>
            </w:tcBorders>
            <w:shd w:val="clear" w:color="auto" w:fill="000828"/>
            <w:vAlign w:val="center"/>
          </w:tcPr>
          <w:p w14:paraId="6BC1748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875" w:type="dxa"/>
            <w:tcBorders>
              <w:bottom w:val="single" w:sz="6" w:space="0" w:color="FFFFFF"/>
              <w:right w:val="single" w:sz="6" w:space="0" w:color="FFFFFF"/>
            </w:tcBorders>
            <w:shd w:val="clear" w:color="auto" w:fill="D9D9D9"/>
            <w:vAlign w:val="bottom"/>
          </w:tcPr>
          <w:p w14:paraId="779F56F9"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30DC3B97"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29AFA02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105" w:type="dxa"/>
            <w:tcBorders>
              <w:bottom w:val="single" w:sz="6" w:space="0" w:color="FFFFFF"/>
              <w:right w:val="single" w:sz="6" w:space="0" w:color="FFFFFF"/>
            </w:tcBorders>
            <w:shd w:val="clear" w:color="auto" w:fill="D9D9D9"/>
            <w:vAlign w:val="center"/>
          </w:tcPr>
          <w:p w14:paraId="519EE7B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50</w:t>
            </w:r>
          </w:p>
        </w:tc>
        <w:tc>
          <w:tcPr>
            <w:tcW w:w="1875" w:type="dxa"/>
            <w:tcBorders>
              <w:bottom w:val="single" w:sz="6" w:space="0" w:color="FFFFFF"/>
              <w:right w:val="single" w:sz="6" w:space="0" w:color="FFFFFF"/>
            </w:tcBorders>
            <w:shd w:val="clear" w:color="auto" w:fill="000828"/>
            <w:vAlign w:val="center"/>
          </w:tcPr>
          <w:p w14:paraId="582BDCC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875" w:type="dxa"/>
            <w:tcBorders>
              <w:bottom w:val="single" w:sz="6" w:space="0" w:color="FFFFFF"/>
              <w:right w:val="single" w:sz="6" w:space="0" w:color="FFFFFF"/>
            </w:tcBorders>
            <w:shd w:val="clear" w:color="auto" w:fill="D9D9D9"/>
            <w:vAlign w:val="bottom"/>
          </w:tcPr>
          <w:p w14:paraId="25C27A58" w14:textId="77777777" w:rsidR="00695CBA" w:rsidRDefault="00000000">
            <w:pPr>
              <w:rPr>
                <w:rFonts w:ascii="Calibri" w:eastAsia="Calibri" w:hAnsi="Calibri" w:cs="Calibri"/>
                <w:sz w:val="16"/>
                <w:szCs w:val="16"/>
              </w:rPr>
            </w:pPr>
            <w:r>
              <w:rPr>
                <w:rFonts w:ascii="Calibri" w:eastAsia="Calibri" w:hAnsi="Calibri" w:cs="Calibri"/>
                <w:sz w:val="16"/>
                <w:szCs w:val="16"/>
              </w:rPr>
              <w:t>SIGRH/Contratos/GECC</w:t>
            </w:r>
          </w:p>
        </w:tc>
      </w:tr>
      <w:tr w:rsidR="00695CBA" w14:paraId="32CB986B"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0BE6DD7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5461CB06" w14:textId="77777777">
        <w:trPr>
          <w:trHeight w:val="795"/>
        </w:trPr>
        <w:tc>
          <w:tcPr>
            <w:tcW w:w="9000" w:type="dxa"/>
            <w:gridSpan w:val="4"/>
            <w:tcBorders>
              <w:bottom w:val="single" w:sz="6" w:space="0" w:color="FFFFFF"/>
              <w:right w:val="single" w:sz="6" w:space="0" w:color="FFFFFF"/>
            </w:tcBorders>
            <w:shd w:val="clear" w:color="auto" w:fill="D9D9D9"/>
            <w:vAlign w:val="center"/>
          </w:tcPr>
          <w:p w14:paraId="47A3077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PEPDP= NA/TA*100</w:t>
            </w:r>
          </w:p>
        </w:tc>
      </w:tr>
      <w:tr w:rsidR="00695CBA" w14:paraId="65A06D0B"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46B695DF"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35D2EF19" w14:textId="77777777">
        <w:trPr>
          <w:trHeight w:val="990"/>
        </w:trPr>
        <w:tc>
          <w:tcPr>
            <w:tcW w:w="9000" w:type="dxa"/>
            <w:gridSpan w:val="4"/>
            <w:tcBorders>
              <w:left w:val="single" w:sz="6" w:space="0" w:color="FFFFFF"/>
              <w:bottom w:val="single" w:sz="6" w:space="0" w:color="FFFFFF"/>
              <w:right w:val="single" w:sz="6" w:space="0" w:color="FFFFFF"/>
            </w:tcBorders>
            <w:shd w:val="clear" w:color="auto" w:fill="D9D9D9"/>
            <w:vAlign w:val="center"/>
          </w:tcPr>
          <w:p w14:paraId="56842173" w14:textId="77777777" w:rsidR="00695CBA" w:rsidRDefault="00000000">
            <w:pPr>
              <w:rPr>
                <w:rFonts w:ascii="Calibri" w:eastAsia="Calibri" w:hAnsi="Calibri" w:cs="Calibri"/>
                <w:sz w:val="16"/>
                <w:szCs w:val="16"/>
              </w:rPr>
            </w:pPr>
            <w:r>
              <w:rPr>
                <w:rFonts w:ascii="Calibri" w:eastAsia="Calibri" w:hAnsi="Calibri" w:cs="Calibri"/>
                <w:sz w:val="16"/>
                <w:szCs w:val="16"/>
              </w:rPr>
              <w:t>PEPDP = Percentual de execução do PDP</w:t>
            </w:r>
          </w:p>
          <w:p w14:paraId="26042C8B" w14:textId="77777777" w:rsidR="00695CBA" w:rsidRDefault="00000000">
            <w:pPr>
              <w:rPr>
                <w:rFonts w:ascii="Calibri" w:eastAsia="Calibri" w:hAnsi="Calibri" w:cs="Calibri"/>
                <w:sz w:val="16"/>
                <w:szCs w:val="16"/>
              </w:rPr>
            </w:pPr>
            <w:r>
              <w:rPr>
                <w:rFonts w:ascii="Calibri" w:eastAsia="Calibri" w:hAnsi="Calibri" w:cs="Calibri"/>
                <w:sz w:val="16"/>
                <w:szCs w:val="16"/>
              </w:rPr>
              <w:t>NA = Número de ações realizadas</w:t>
            </w:r>
          </w:p>
          <w:p w14:paraId="092D9C54" w14:textId="77777777" w:rsidR="00695CBA" w:rsidRDefault="00000000">
            <w:pPr>
              <w:rPr>
                <w:rFonts w:ascii="Calibri" w:eastAsia="Calibri" w:hAnsi="Calibri" w:cs="Calibri"/>
                <w:sz w:val="16"/>
                <w:szCs w:val="16"/>
              </w:rPr>
            </w:pPr>
            <w:r>
              <w:rPr>
                <w:rFonts w:ascii="Calibri" w:eastAsia="Calibri" w:hAnsi="Calibri" w:cs="Calibri"/>
                <w:sz w:val="16"/>
                <w:szCs w:val="16"/>
              </w:rPr>
              <w:t>TA = Total de ações do PDP</w:t>
            </w:r>
          </w:p>
        </w:tc>
      </w:tr>
      <w:tr w:rsidR="00695CBA" w14:paraId="3548295D"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782B6ED7"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Indicador (2)</w:t>
            </w:r>
          </w:p>
        </w:tc>
      </w:tr>
      <w:tr w:rsidR="00695CBA" w14:paraId="387A97A7"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center"/>
          </w:tcPr>
          <w:p w14:paraId="2C67A6F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lastRenderedPageBreak/>
              <w:t>Indicador:</w:t>
            </w:r>
          </w:p>
        </w:tc>
        <w:tc>
          <w:tcPr>
            <w:tcW w:w="6855" w:type="dxa"/>
            <w:gridSpan w:val="3"/>
            <w:tcBorders>
              <w:bottom w:val="single" w:sz="6" w:space="0" w:color="FFFFFF"/>
              <w:right w:val="single" w:sz="6" w:space="0" w:color="FFFFFF"/>
            </w:tcBorders>
            <w:shd w:val="clear" w:color="auto" w:fill="D9D9D9"/>
            <w:vAlign w:val="bottom"/>
          </w:tcPr>
          <w:p w14:paraId="1F7DCEFE" w14:textId="77777777" w:rsidR="00695CBA" w:rsidRDefault="00000000">
            <w:r>
              <w:rPr>
                <w:rFonts w:ascii="Calibri" w:eastAsia="Calibri" w:hAnsi="Calibri" w:cs="Calibri"/>
                <w:b/>
                <w:sz w:val="16"/>
                <w:szCs w:val="16"/>
              </w:rPr>
              <w:t>O5.2</w:t>
            </w:r>
            <w:r>
              <w:rPr>
                <w:rFonts w:ascii="Calibri" w:eastAsia="Calibri" w:hAnsi="Calibri" w:cs="Calibri"/>
                <w:sz w:val="16"/>
                <w:szCs w:val="16"/>
              </w:rPr>
              <w:t>: Percentual de servidores com avaliação de desempenho concluída</w:t>
            </w:r>
          </w:p>
        </w:tc>
      </w:tr>
      <w:tr w:rsidR="00695CBA" w14:paraId="18266FB0"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5218B00B"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Descrição do Indicador</w:t>
            </w:r>
          </w:p>
        </w:tc>
      </w:tr>
      <w:tr w:rsidR="00695CBA" w14:paraId="6EB0861D" w14:textId="77777777">
        <w:trPr>
          <w:trHeight w:val="330"/>
        </w:trPr>
        <w:tc>
          <w:tcPr>
            <w:tcW w:w="9000" w:type="dxa"/>
            <w:gridSpan w:val="4"/>
            <w:tcBorders>
              <w:bottom w:val="single" w:sz="6" w:space="0" w:color="FFFFFF"/>
              <w:right w:val="single" w:sz="6" w:space="0" w:color="FFFFFF"/>
            </w:tcBorders>
            <w:shd w:val="clear" w:color="auto" w:fill="D9D9D9"/>
            <w:vAlign w:val="center"/>
          </w:tcPr>
          <w:p w14:paraId="159776AD" w14:textId="77777777" w:rsidR="00695CBA" w:rsidRDefault="00000000">
            <w:pPr>
              <w:rPr>
                <w:rFonts w:ascii="Calibri" w:eastAsia="Calibri" w:hAnsi="Calibri" w:cs="Calibri"/>
                <w:sz w:val="16"/>
                <w:szCs w:val="16"/>
              </w:rPr>
            </w:pPr>
            <w:r>
              <w:rPr>
                <w:rFonts w:ascii="Calibri" w:eastAsia="Calibri" w:hAnsi="Calibri" w:cs="Calibri"/>
                <w:sz w:val="16"/>
                <w:szCs w:val="16"/>
              </w:rPr>
              <w:t>Este indicador mede o percentual de servidores com avaliação de desempenho concluído no período de referência</w:t>
            </w:r>
          </w:p>
        </w:tc>
      </w:tr>
      <w:tr w:rsidR="00695CBA" w14:paraId="5313AA85"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0515FA61"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Primeira Medição (2023):</w:t>
            </w:r>
          </w:p>
        </w:tc>
        <w:tc>
          <w:tcPr>
            <w:tcW w:w="3105" w:type="dxa"/>
            <w:tcBorders>
              <w:bottom w:val="single" w:sz="6" w:space="0" w:color="FFFFFF"/>
              <w:right w:val="single" w:sz="6" w:space="0" w:color="FFFFFF"/>
            </w:tcBorders>
            <w:shd w:val="clear" w:color="auto" w:fill="D9D9D9"/>
            <w:vAlign w:val="center"/>
          </w:tcPr>
          <w:p w14:paraId="373307D2"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97,35</w:t>
            </w:r>
          </w:p>
        </w:tc>
        <w:tc>
          <w:tcPr>
            <w:tcW w:w="1875" w:type="dxa"/>
            <w:tcBorders>
              <w:bottom w:val="single" w:sz="6" w:space="0" w:color="FFFFFF"/>
              <w:right w:val="single" w:sz="6" w:space="0" w:color="FFFFFF"/>
            </w:tcBorders>
            <w:shd w:val="clear" w:color="auto" w:fill="000828"/>
            <w:vAlign w:val="center"/>
          </w:tcPr>
          <w:p w14:paraId="3BBFE00D"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Polaridade:</w:t>
            </w:r>
          </w:p>
        </w:tc>
        <w:tc>
          <w:tcPr>
            <w:tcW w:w="1875" w:type="dxa"/>
            <w:tcBorders>
              <w:bottom w:val="single" w:sz="6" w:space="0" w:color="FFFFFF"/>
              <w:right w:val="single" w:sz="6" w:space="0" w:color="FFFFFF"/>
            </w:tcBorders>
            <w:shd w:val="clear" w:color="auto" w:fill="D9D9D9"/>
            <w:vAlign w:val="bottom"/>
          </w:tcPr>
          <w:p w14:paraId="4B03279E"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Quanto maior melhor</w:t>
            </w:r>
          </w:p>
        </w:tc>
      </w:tr>
      <w:tr w:rsidR="00695CBA" w14:paraId="3ECDD81D"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34818D27"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2025</w:t>
            </w:r>
          </w:p>
        </w:tc>
        <w:tc>
          <w:tcPr>
            <w:tcW w:w="3105" w:type="dxa"/>
            <w:tcBorders>
              <w:bottom w:val="single" w:sz="6" w:space="0" w:color="FFFFFF"/>
              <w:right w:val="single" w:sz="6" w:space="0" w:color="FFFFFF"/>
            </w:tcBorders>
            <w:shd w:val="clear" w:color="auto" w:fill="D9D9D9"/>
            <w:vAlign w:val="center"/>
          </w:tcPr>
          <w:p w14:paraId="6910ED07"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97,8</w:t>
            </w:r>
          </w:p>
        </w:tc>
        <w:tc>
          <w:tcPr>
            <w:tcW w:w="1875" w:type="dxa"/>
            <w:tcBorders>
              <w:bottom w:val="single" w:sz="6" w:space="0" w:color="FFFFFF"/>
              <w:right w:val="single" w:sz="6" w:space="0" w:color="FFFFFF"/>
            </w:tcBorders>
            <w:shd w:val="clear" w:color="auto" w:fill="000828"/>
            <w:vAlign w:val="center"/>
          </w:tcPr>
          <w:p w14:paraId="496219E8"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Máxima:</w:t>
            </w:r>
          </w:p>
        </w:tc>
        <w:tc>
          <w:tcPr>
            <w:tcW w:w="1875" w:type="dxa"/>
            <w:tcBorders>
              <w:bottom w:val="single" w:sz="6" w:space="0" w:color="FFFFFF"/>
              <w:right w:val="single" w:sz="6" w:space="0" w:color="FFFFFF"/>
            </w:tcBorders>
            <w:shd w:val="clear" w:color="auto" w:fill="D9D9D9"/>
            <w:vAlign w:val="bottom"/>
          </w:tcPr>
          <w:p w14:paraId="5388B67E"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Câmpus</w:t>
            </w:r>
          </w:p>
        </w:tc>
      </w:tr>
      <w:tr w:rsidR="00695CBA" w14:paraId="39BFC6FC"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79E8B04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2026</w:t>
            </w:r>
          </w:p>
        </w:tc>
        <w:tc>
          <w:tcPr>
            <w:tcW w:w="3105" w:type="dxa"/>
            <w:tcBorders>
              <w:bottom w:val="single" w:sz="6" w:space="0" w:color="FFFFFF"/>
              <w:right w:val="single" w:sz="6" w:space="0" w:color="FFFFFF"/>
            </w:tcBorders>
            <w:shd w:val="clear" w:color="auto" w:fill="D9D9D9"/>
            <w:vAlign w:val="center"/>
          </w:tcPr>
          <w:p w14:paraId="6EC00C54"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98</w:t>
            </w:r>
          </w:p>
        </w:tc>
        <w:tc>
          <w:tcPr>
            <w:tcW w:w="1875" w:type="dxa"/>
            <w:tcBorders>
              <w:bottom w:val="single" w:sz="6" w:space="0" w:color="FFFFFF"/>
              <w:right w:val="single" w:sz="6" w:space="0" w:color="FFFFFF"/>
            </w:tcBorders>
            <w:shd w:val="clear" w:color="auto" w:fill="000828"/>
            <w:vAlign w:val="center"/>
          </w:tcPr>
          <w:p w14:paraId="58A5DFA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Agregação Mínima:</w:t>
            </w:r>
          </w:p>
        </w:tc>
        <w:tc>
          <w:tcPr>
            <w:tcW w:w="1875" w:type="dxa"/>
            <w:tcBorders>
              <w:bottom w:val="single" w:sz="6" w:space="0" w:color="FFFFFF"/>
              <w:right w:val="single" w:sz="6" w:space="0" w:color="FFFFFF"/>
            </w:tcBorders>
            <w:shd w:val="clear" w:color="auto" w:fill="D9D9D9"/>
            <w:vAlign w:val="bottom"/>
          </w:tcPr>
          <w:p w14:paraId="6E832F70"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IFSC</w:t>
            </w:r>
          </w:p>
        </w:tc>
      </w:tr>
      <w:tr w:rsidR="00695CBA" w14:paraId="2AFB0C30"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0D418F96"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2027</w:t>
            </w:r>
          </w:p>
        </w:tc>
        <w:tc>
          <w:tcPr>
            <w:tcW w:w="3105" w:type="dxa"/>
            <w:tcBorders>
              <w:bottom w:val="single" w:sz="6" w:space="0" w:color="FFFFFF"/>
              <w:right w:val="single" w:sz="6" w:space="0" w:color="FFFFFF"/>
            </w:tcBorders>
            <w:shd w:val="clear" w:color="auto" w:fill="D9D9D9"/>
            <w:vAlign w:val="center"/>
          </w:tcPr>
          <w:p w14:paraId="272E1F65"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98,2</w:t>
            </w:r>
          </w:p>
        </w:tc>
        <w:tc>
          <w:tcPr>
            <w:tcW w:w="1875" w:type="dxa"/>
            <w:tcBorders>
              <w:bottom w:val="single" w:sz="6" w:space="0" w:color="FFFFFF"/>
              <w:right w:val="single" w:sz="6" w:space="0" w:color="FFFFFF"/>
            </w:tcBorders>
            <w:shd w:val="clear" w:color="auto" w:fill="000828"/>
            <w:vAlign w:val="center"/>
          </w:tcPr>
          <w:p w14:paraId="2F773E7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Área responsável</w:t>
            </w:r>
          </w:p>
        </w:tc>
        <w:tc>
          <w:tcPr>
            <w:tcW w:w="1875" w:type="dxa"/>
            <w:tcBorders>
              <w:bottom w:val="single" w:sz="6" w:space="0" w:color="FFFFFF"/>
              <w:right w:val="single" w:sz="6" w:space="0" w:color="FFFFFF"/>
            </w:tcBorders>
            <w:shd w:val="clear" w:color="auto" w:fill="D9D9D9"/>
            <w:vAlign w:val="bottom"/>
          </w:tcPr>
          <w:p w14:paraId="0CA4D7E4" w14:textId="77777777" w:rsidR="00695CBA" w:rsidRDefault="00000000">
            <w:pPr>
              <w:rPr>
                <w:rFonts w:ascii="Calibri" w:eastAsia="Calibri" w:hAnsi="Calibri" w:cs="Calibri"/>
                <w:sz w:val="16"/>
                <w:szCs w:val="16"/>
              </w:rPr>
            </w:pPr>
            <w:r>
              <w:rPr>
                <w:rFonts w:ascii="Calibri" w:eastAsia="Calibri" w:hAnsi="Calibri" w:cs="Calibri"/>
                <w:sz w:val="16"/>
                <w:szCs w:val="16"/>
              </w:rPr>
              <w:t>Capacitação e Avaliação</w:t>
            </w:r>
          </w:p>
        </w:tc>
      </w:tr>
      <w:tr w:rsidR="00695CBA" w14:paraId="6AC13066"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7C0F566A"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2028</w:t>
            </w:r>
          </w:p>
        </w:tc>
        <w:tc>
          <w:tcPr>
            <w:tcW w:w="3105" w:type="dxa"/>
            <w:tcBorders>
              <w:bottom w:val="single" w:sz="6" w:space="0" w:color="FFFFFF"/>
              <w:right w:val="single" w:sz="6" w:space="0" w:color="FFFFFF"/>
            </w:tcBorders>
            <w:shd w:val="clear" w:color="auto" w:fill="D9D9D9"/>
            <w:vAlign w:val="center"/>
          </w:tcPr>
          <w:p w14:paraId="73731D8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98,5</w:t>
            </w:r>
          </w:p>
        </w:tc>
        <w:tc>
          <w:tcPr>
            <w:tcW w:w="1875" w:type="dxa"/>
            <w:tcBorders>
              <w:bottom w:val="single" w:sz="6" w:space="0" w:color="FFFFFF"/>
              <w:right w:val="single" w:sz="6" w:space="0" w:color="FFFFFF"/>
            </w:tcBorders>
            <w:shd w:val="clear" w:color="auto" w:fill="000828"/>
            <w:vAlign w:val="center"/>
          </w:tcPr>
          <w:p w14:paraId="2241FD4C"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Periodicidade</w:t>
            </w:r>
          </w:p>
        </w:tc>
        <w:tc>
          <w:tcPr>
            <w:tcW w:w="1875" w:type="dxa"/>
            <w:tcBorders>
              <w:bottom w:val="single" w:sz="6" w:space="0" w:color="FFFFFF"/>
              <w:right w:val="single" w:sz="6" w:space="0" w:color="FFFFFF"/>
            </w:tcBorders>
            <w:shd w:val="clear" w:color="auto" w:fill="D9D9D9"/>
            <w:vAlign w:val="bottom"/>
          </w:tcPr>
          <w:p w14:paraId="589F1A4F" w14:textId="77777777" w:rsidR="00695CBA" w:rsidRDefault="00000000">
            <w:pPr>
              <w:rPr>
                <w:rFonts w:ascii="Calibri" w:eastAsia="Calibri" w:hAnsi="Calibri" w:cs="Calibri"/>
                <w:color w:val="3D3D3D"/>
                <w:sz w:val="16"/>
                <w:szCs w:val="16"/>
              </w:rPr>
            </w:pPr>
            <w:r>
              <w:rPr>
                <w:rFonts w:ascii="Calibri" w:eastAsia="Calibri" w:hAnsi="Calibri" w:cs="Calibri"/>
                <w:color w:val="3D3D3D"/>
                <w:sz w:val="16"/>
                <w:szCs w:val="16"/>
              </w:rPr>
              <w:t>Anual</w:t>
            </w:r>
          </w:p>
        </w:tc>
      </w:tr>
      <w:tr w:rsidR="00695CBA" w14:paraId="5D38A074" w14:textId="77777777">
        <w:trPr>
          <w:trHeight w:val="330"/>
        </w:trPr>
        <w:tc>
          <w:tcPr>
            <w:tcW w:w="2145" w:type="dxa"/>
            <w:tcBorders>
              <w:left w:val="single" w:sz="6" w:space="0" w:color="FFFFFF"/>
              <w:bottom w:val="single" w:sz="6" w:space="0" w:color="FFFFFF"/>
              <w:right w:val="single" w:sz="6" w:space="0" w:color="FFFFFF"/>
            </w:tcBorders>
            <w:shd w:val="clear" w:color="auto" w:fill="000828"/>
            <w:vAlign w:val="bottom"/>
          </w:tcPr>
          <w:p w14:paraId="106AA1E2"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Meta 2029:</w:t>
            </w:r>
          </w:p>
        </w:tc>
        <w:tc>
          <w:tcPr>
            <w:tcW w:w="3105" w:type="dxa"/>
            <w:tcBorders>
              <w:bottom w:val="single" w:sz="6" w:space="0" w:color="FFFFFF"/>
              <w:right w:val="single" w:sz="6" w:space="0" w:color="FFFFFF"/>
            </w:tcBorders>
            <w:shd w:val="clear" w:color="auto" w:fill="D9D9D9"/>
            <w:vAlign w:val="center"/>
          </w:tcPr>
          <w:p w14:paraId="65D112F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98,8</w:t>
            </w:r>
          </w:p>
        </w:tc>
        <w:tc>
          <w:tcPr>
            <w:tcW w:w="1875" w:type="dxa"/>
            <w:tcBorders>
              <w:bottom w:val="single" w:sz="6" w:space="0" w:color="FFFFFF"/>
              <w:right w:val="single" w:sz="6" w:space="0" w:color="FFFFFF"/>
            </w:tcBorders>
            <w:shd w:val="clear" w:color="auto" w:fill="000828"/>
            <w:vAlign w:val="center"/>
          </w:tcPr>
          <w:p w14:paraId="20D2ADCF" w14:textId="77777777" w:rsidR="00695CBA" w:rsidRDefault="00000000">
            <w:pPr>
              <w:rPr>
                <w:rFonts w:ascii="Calibri" w:eastAsia="Calibri" w:hAnsi="Calibri" w:cs="Calibri"/>
                <w:b/>
                <w:color w:val="FFFFFF"/>
                <w:sz w:val="16"/>
                <w:szCs w:val="16"/>
              </w:rPr>
            </w:pPr>
            <w:r>
              <w:rPr>
                <w:rFonts w:ascii="Calibri" w:eastAsia="Calibri" w:hAnsi="Calibri" w:cs="Calibri"/>
                <w:b/>
                <w:color w:val="FFFFFF"/>
                <w:sz w:val="16"/>
                <w:szCs w:val="16"/>
              </w:rPr>
              <w:t>Fonte de dados:</w:t>
            </w:r>
          </w:p>
        </w:tc>
        <w:tc>
          <w:tcPr>
            <w:tcW w:w="1875" w:type="dxa"/>
            <w:tcBorders>
              <w:bottom w:val="single" w:sz="6" w:space="0" w:color="FFFFFF"/>
              <w:right w:val="single" w:sz="6" w:space="0" w:color="FFFFFF"/>
            </w:tcBorders>
            <w:shd w:val="clear" w:color="auto" w:fill="D9D9D9"/>
            <w:vAlign w:val="bottom"/>
          </w:tcPr>
          <w:p w14:paraId="4D62AAA0" w14:textId="77777777" w:rsidR="00695CBA" w:rsidRDefault="00000000">
            <w:pPr>
              <w:rPr>
                <w:rFonts w:ascii="Calibri" w:eastAsia="Calibri" w:hAnsi="Calibri" w:cs="Calibri"/>
                <w:sz w:val="16"/>
                <w:szCs w:val="16"/>
              </w:rPr>
            </w:pPr>
            <w:r>
              <w:rPr>
                <w:rFonts w:ascii="Calibri" w:eastAsia="Calibri" w:hAnsi="Calibri" w:cs="Calibri"/>
                <w:sz w:val="16"/>
                <w:szCs w:val="16"/>
              </w:rPr>
              <w:t>Sistema DGP</w:t>
            </w:r>
          </w:p>
        </w:tc>
      </w:tr>
      <w:tr w:rsidR="00695CBA" w14:paraId="52C48F80"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6070644C"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Modelo Matemático:</w:t>
            </w:r>
          </w:p>
        </w:tc>
      </w:tr>
      <w:tr w:rsidR="00695CBA" w14:paraId="0232E603" w14:textId="77777777">
        <w:trPr>
          <w:trHeight w:val="765"/>
        </w:trPr>
        <w:tc>
          <w:tcPr>
            <w:tcW w:w="9000" w:type="dxa"/>
            <w:gridSpan w:val="4"/>
            <w:tcBorders>
              <w:left w:val="single" w:sz="6" w:space="0" w:color="FFFFFF"/>
              <w:bottom w:val="single" w:sz="6" w:space="0" w:color="FFFFFF"/>
              <w:right w:val="single" w:sz="6" w:space="0" w:color="FFFFFF"/>
            </w:tcBorders>
            <w:shd w:val="clear" w:color="auto" w:fill="D9D9D9"/>
            <w:vAlign w:val="center"/>
          </w:tcPr>
          <w:p w14:paraId="59C1FDCF" w14:textId="77777777" w:rsidR="00695CBA" w:rsidRDefault="00000000">
            <w:pPr>
              <w:jc w:val="center"/>
              <w:rPr>
                <w:rFonts w:ascii="Calibri" w:eastAsia="Calibri" w:hAnsi="Calibri" w:cs="Calibri"/>
                <w:sz w:val="16"/>
                <w:szCs w:val="16"/>
              </w:rPr>
            </w:pPr>
            <w:r>
              <w:rPr>
                <w:rFonts w:ascii="Calibri" w:eastAsia="Calibri" w:hAnsi="Calibri" w:cs="Calibri"/>
                <w:sz w:val="16"/>
                <w:szCs w:val="16"/>
              </w:rPr>
              <w:t>PSV</w:t>
            </w:r>
            <w:proofErr w:type="gramStart"/>
            <w:r>
              <w:rPr>
                <w:rFonts w:ascii="Calibri" w:eastAsia="Calibri" w:hAnsi="Calibri" w:cs="Calibri"/>
                <w:sz w:val="16"/>
                <w:szCs w:val="16"/>
              </w:rPr>
              <w:t>=(</w:t>
            </w:r>
            <w:proofErr w:type="gramEnd"/>
            <w:r>
              <w:rPr>
                <w:rFonts w:ascii="Calibri" w:eastAsia="Calibri" w:hAnsi="Calibri" w:cs="Calibri"/>
                <w:sz w:val="16"/>
                <w:szCs w:val="16"/>
              </w:rPr>
              <w:t>SEA + SEP)/ST*100</w:t>
            </w:r>
          </w:p>
        </w:tc>
      </w:tr>
      <w:tr w:rsidR="00695CBA" w14:paraId="4CDE72FE" w14:textId="77777777">
        <w:trPr>
          <w:trHeight w:val="330"/>
        </w:trPr>
        <w:tc>
          <w:tcPr>
            <w:tcW w:w="9000" w:type="dxa"/>
            <w:gridSpan w:val="4"/>
            <w:tcBorders>
              <w:left w:val="single" w:sz="6" w:space="0" w:color="FFFFFF"/>
              <w:bottom w:val="single" w:sz="6" w:space="0" w:color="FFFFFF"/>
              <w:right w:val="single" w:sz="6" w:space="0" w:color="FFFFFF"/>
            </w:tcBorders>
            <w:shd w:val="clear" w:color="auto" w:fill="000828"/>
            <w:vAlign w:val="center"/>
          </w:tcPr>
          <w:p w14:paraId="75AEC592" w14:textId="77777777" w:rsidR="00695CBA" w:rsidRDefault="00000000">
            <w:pPr>
              <w:jc w:val="center"/>
              <w:rPr>
                <w:rFonts w:ascii="Calibri" w:eastAsia="Calibri" w:hAnsi="Calibri" w:cs="Calibri"/>
                <w:b/>
                <w:color w:val="FFFFFF"/>
                <w:sz w:val="16"/>
                <w:szCs w:val="16"/>
              </w:rPr>
            </w:pPr>
            <w:r>
              <w:rPr>
                <w:rFonts w:ascii="Calibri" w:eastAsia="Calibri" w:hAnsi="Calibri" w:cs="Calibri"/>
                <w:b/>
                <w:color w:val="FFFFFF"/>
                <w:sz w:val="16"/>
                <w:szCs w:val="16"/>
              </w:rPr>
              <w:t>Variáveis</w:t>
            </w:r>
          </w:p>
        </w:tc>
      </w:tr>
      <w:tr w:rsidR="00695CBA" w14:paraId="0E3623C1" w14:textId="77777777">
        <w:trPr>
          <w:trHeight w:val="1095"/>
        </w:trPr>
        <w:tc>
          <w:tcPr>
            <w:tcW w:w="9000" w:type="dxa"/>
            <w:gridSpan w:val="4"/>
            <w:tcBorders>
              <w:left w:val="single" w:sz="6" w:space="0" w:color="FFFFFF"/>
              <w:bottom w:val="single" w:sz="6" w:space="0" w:color="FFFFFF"/>
              <w:right w:val="single" w:sz="6" w:space="0" w:color="FFFFFF"/>
            </w:tcBorders>
            <w:shd w:val="clear" w:color="auto" w:fill="D9D9D9"/>
            <w:vAlign w:val="center"/>
          </w:tcPr>
          <w:p w14:paraId="0CEE5BE9" w14:textId="77777777" w:rsidR="00695CBA" w:rsidRDefault="00000000">
            <w:pPr>
              <w:rPr>
                <w:rFonts w:ascii="Calibri" w:eastAsia="Calibri" w:hAnsi="Calibri" w:cs="Calibri"/>
                <w:sz w:val="16"/>
                <w:szCs w:val="16"/>
              </w:rPr>
            </w:pPr>
            <w:r>
              <w:rPr>
                <w:rFonts w:ascii="Calibri" w:eastAsia="Calibri" w:hAnsi="Calibri" w:cs="Calibri"/>
                <w:sz w:val="16"/>
                <w:szCs w:val="16"/>
              </w:rPr>
              <w:t>PSV = Percentual de servidores com avaliação de desempenho concluída</w:t>
            </w:r>
          </w:p>
          <w:p w14:paraId="2F48A0C2" w14:textId="77777777" w:rsidR="00695CBA" w:rsidRDefault="00000000">
            <w:pPr>
              <w:rPr>
                <w:rFonts w:ascii="Calibri" w:eastAsia="Calibri" w:hAnsi="Calibri" w:cs="Calibri"/>
                <w:sz w:val="16"/>
                <w:szCs w:val="16"/>
              </w:rPr>
            </w:pPr>
            <w:r>
              <w:rPr>
                <w:rFonts w:ascii="Calibri" w:eastAsia="Calibri" w:hAnsi="Calibri" w:cs="Calibri"/>
                <w:sz w:val="16"/>
                <w:szCs w:val="16"/>
              </w:rPr>
              <w:t>SEA = Servidores estáveis avaliados</w:t>
            </w:r>
          </w:p>
          <w:p w14:paraId="104C0547" w14:textId="77777777" w:rsidR="00695CBA" w:rsidRDefault="00000000">
            <w:pPr>
              <w:rPr>
                <w:rFonts w:ascii="Calibri" w:eastAsia="Calibri" w:hAnsi="Calibri" w:cs="Calibri"/>
                <w:sz w:val="16"/>
                <w:szCs w:val="16"/>
              </w:rPr>
            </w:pPr>
            <w:r>
              <w:rPr>
                <w:rFonts w:ascii="Calibri" w:eastAsia="Calibri" w:hAnsi="Calibri" w:cs="Calibri"/>
                <w:sz w:val="16"/>
                <w:szCs w:val="16"/>
              </w:rPr>
              <w:t>SEP = Servidores em estágio probatório avaliados</w:t>
            </w:r>
          </w:p>
          <w:p w14:paraId="4F731D41" w14:textId="77777777" w:rsidR="00695CBA" w:rsidRDefault="00000000">
            <w:pPr>
              <w:rPr>
                <w:rFonts w:ascii="Calibri" w:eastAsia="Calibri" w:hAnsi="Calibri" w:cs="Calibri"/>
                <w:sz w:val="16"/>
                <w:szCs w:val="16"/>
              </w:rPr>
            </w:pPr>
            <w:r>
              <w:rPr>
                <w:rFonts w:ascii="Calibri" w:eastAsia="Calibri" w:hAnsi="Calibri" w:cs="Calibri"/>
                <w:sz w:val="16"/>
                <w:szCs w:val="16"/>
              </w:rPr>
              <w:t>ST= Servidores totais</w:t>
            </w:r>
          </w:p>
        </w:tc>
      </w:tr>
    </w:tbl>
    <w:p w14:paraId="4E064E1F" w14:textId="77777777" w:rsidR="00695CBA" w:rsidRDefault="00695CBA">
      <w:pPr>
        <w:ind w:left="1700"/>
        <w:jc w:val="both"/>
      </w:pPr>
    </w:p>
    <w:p w14:paraId="62EFDF24" w14:textId="77777777" w:rsidR="00695CBA" w:rsidRDefault="00000000">
      <w:pPr>
        <w:ind w:left="1700" w:firstLine="459"/>
        <w:jc w:val="both"/>
      </w:pPr>
      <w:r>
        <w:t xml:space="preserve">Para finalizar, foram estabelecidas as metas compartilhadas, visando garantir o alinhamento estratégico entre os indicadores institucionais do IFSC e os desempenhos específicos de cada </w:t>
      </w:r>
      <w:proofErr w:type="spellStart"/>
      <w:r>
        <w:t>câmpus</w:t>
      </w:r>
      <w:proofErr w:type="spellEnd"/>
      <w:r>
        <w:t xml:space="preserve">. A seleção desses indicadores priorizou critérios de mensuração automatizada e acompanhamento sistemático, assegurando atributos que otimizam sua aplicação prática. São estes os indicadores avaliados em nível de </w:t>
      </w:r>
      <w:proofErr w:type="spellStart"/>
      <w:r>
        <w:t>câmpus</w:t>
      </w:r>
      <w:proofErr w:type="spellEnd"/>
      <w:r>
        <w:t>:</w:t>
      </w:r>
    </w:p>
    <w:p w14:paraId="275046CA" w14:textId="77777777" w:rsidR="00695CBA" w:rsidRDefault="00695CBA">
      <w:pPr>
        <w:ind w:left="1700"/>
        <w:jc w:val="both"/>
      </w:pPr>
    </w:p>
    <w:p w14:paraId="4DB87DA3" w14:textId="77777777" w:rsidR="00695CBA" w:rsidRDefault="00000000">
      <w:pPr>
        <w:numPr>
          <w:ilvl w:val="0"/>
          <w:numId w:val="5"/>
        </w:numPr>
        <w:jc w:val="both"/>
      </w:pPr>
      <w:r>
        <w:t xml:space="preserve">Percentual de evasão dos alunos beneficiados por auxílios financeiros no sistema </w:t>
      </w:r>
      <w:proofErr w:type="spellStart"/>
      <w:r>
        <w:t>PAEVs</w:t>
      </w:r>
      <w:proofErr w:type="spellEnd"/>
      <w:r>
        <w:t>.</w:t>
      </w:r>
    </w:p>
    <w:p w14:paraId="39B8B048" w14:textId="77777777" w:rsidR="00695CBA" w:rsidRDefault="00000000">
      <w:pPr>
        <w:numPr>
          <w:ilvl w:val="0"/>
          <w:numId w:val="5"/>
        </w:numPr>
        <w:jc w:val="both"/>
      </w:pPr>
      <w:r>
        <w:t>Índice de satisfação dos usuários com a infraestrutura de Tecnologia da Informação disponibilizada pelo IFSC.</w:t>
      </w:r>
    </w:p>
    <w:p w14:paraId="7D4F7A5E" w14:textId="77777777" w:rsidR="00695CBA" w:rsidRDefault="00000000">
      <w:pPr>
        <w:numPr>
          <w:ilvl w:val="0"/>
          <w:numId w:val="5"/>
        </w:numPr>
        <w:jc w:val="both"/>
      </w:pPr>
      <w:r>
        <w:t>Índice de eficiência acadêmica.</w:t>
      </w:r>
    </w:p>
    <w:p w14:paraId="6D165B89" w14:textId="77777777" w:rsidR="00695CBA" w:rsidRDefault="00000000">
      <w:pPr>
        <w:numPr>
          <w:ilvl w:val="0"/>
          <w:numId w:val="5"/>
        </w:numPr>
        <w:jc w:val="both"/>
      </w:pPr>
      <w:r>
        <w:t>Índice de qualidade de vida do servidor no trabalho.</w:t>
      </w:r>
    </w:p>
    <w:p w14:paraId="0DC28C7C" w14:textId="77777777" w:rsidR="00695CBA" w:rsidRDefault="00000000">
      <w:pPr>
        <w:numPr>
          <w:ilvl w:val="0"/>
          <w:numId w:val="5"/>
        </w:numPr>
        <w:jc w:val="both"/>
      </w:pPr>
      <w:r>
        <w:t>Percentual de satisfação dos alunos com os canais de comunicação do IFSC.</w:t>
      </w:r>
    </w:p>
    <w:p w14:paraId="7B94324E" w14:textId="77777777" w:rsidR="00695CBA" w:rsidRDefault="00695CBA">
      <w:pPr>
        <w:ind w:left="1700"/>
        <w:jc w:val="both"/>
      </w:pPr>
    </w:p>
    <w:p w14:paraId="7F5AE28D" w14:textId="77777777" w:rsidR="00695CBA" w:rsidRDefault="00000000">
      <w:pPr>
        <w:ind w:left="1700" w:firstLine="459"/>
        <w:jc w:val="both"/>
      </w:pPr>
      <w:r>
        <w:t xml:space="preserve">A escolha desses indicadores considerou a facilidade e a disponibilidade de mensuração em nível de </w:t>
      </w:r>
      <w:proofErr w:type="spellStart"/>
      <w:r>
        <w:t>câmpus</w:t>
      </w:r>
      <w:proofErr w:type="spellEnd"/>
      <w:r>
        <w:t xml:space="preserve">. Todas as informações e metas estão disponíveis no Painel de Indicadores Estratégicos, acessível pelo link: </w:t>
      </w:r>
      <w:hyperlink r:id="rId19">
        <w:r>
          <w:rPr>
            <w:b/>
            <w:color w:val="1155CC"/>
            <w:u w:val="single"/>
          </w:rPr>
          <w:t>Painel de Indicadores Estratégicos</w:t>
        </w:r>
      </w:hyperlink>
      <w:r>
        <w:t>.</w:t>
      </w:r>
    </w:p>
    <w:p w14:paraId="5CB2441D" w14:textId="77777777" w:rsidR="00695CBA" w:rsidRDefault="00000000">
      <w:pPr>
        <w:ind w:left="1700" w:firstLine="459"/>
        <w:jc w:val="both"/>
      </w:pPr>
      <w:r>
        <w:t>Esta estrutura visa garantir uma gestão baseada em evidências, promovendo a melhoria contínua em todos os níveis institucionais.</w:t>
      </w:r>
    </w:p>
    <w:p w14:paraId="3DEC0758" w14:textId="77777777" w:rsidR="00695CBA" w:rsidRDefault="00000000">
      <w:pPr>
        <w:pStyle w:val="Ttulo2"/>
        <w:ind w:left="1700"/>
        <w:jc w:val="both"/>
      </w:pPr>
      <w:bookmarkStart w:id="8" w:name="_lgkm18bva2zb"/>
      <w:bookmarkEnd w:id="8"/>
      <w:r>
        <w:lastRenderedPageBreak/>
        <w:t xml:space="preserve">6.7 PLANO ESTRATÉGICO DE TECNOLOGIA DA INFORMAÇÃO E COMUNICAÇÃO (PETIC) </w:t>
      </w:r>
    </w:p>
    <w:p w14:paraId="22E289A5" w14:textId="77777777" w:rsidR="00695CBA" w:rsidRDefault="00695CBA">
      <w:pPr>
        <w:ind w:left="1700"/>
        <w:jc w:val="both"/>
        <w:rPr>
          <w:color w:val="FF0000"/>
        </w:rPr>
      </w:pPr>
    </w:p>
    <w:p w14:paraId="67C74E23" w14:textId="77777777" w:rsidR="00695CBA" w:rsidRDefault="00000000">
      <w:pPr>
        <w:ind w:left="1700" w:firstLine="459"/>
        <w:jc w:val="both"/>
      </w:pPr>
      <w:r>
        <w:t xml:space="preserve">O </w:t>
      </w:r>
      <w:hyperlink r:id="rId20">
        <w:r>
          <w:rPr>
            <w:color w:val="1155CC"/>
            <w:u w:val="single"/>
          </w:rPr>
          <w:t>Plano Estratégico de Tecnologia da Informação e Comunicação</w:t>
        </w:r>
      </w:hyperlink>
      <w:r>
        <w:t xml:space="preserve"> (PETIC) 2025-2029 do Instituto Federal de Educação, Ciência e Tecnologia de Santa Catarina (IFSC) é um documento que define a estratégia de governança e gestão da tecnologia da informação e comunicação (TIC) na instituição. O plano está alinhado com a Estratégia de Governo Digital e outros documentos estratégicos do IFSC, como o Plano de Desenvolvimento Institucional (PDI).</w:t>
      </w:r>
    </w:p>
    <w:p w14:paraId="640D94B1" w14:textId="77777777" w:rsidR="00695CBA" w:rsidRDefault="00000000">
      <w:pPr>
        <w:ind w:left="1700" w:firstLine="459"/>
        <w:jc w:val="both"/>
      </w:pPr>
      <w:r>
        <w:t xml:space="preserve">O PETIC tem vigência de 1º de agosto de 2024 a 31 de dezembro de 2029 e abrange toda a instituição, incluindo os </w:t>
      </w:r>
      <w:proofErr w:type="spellStart"/>
      <w:r>
        <w:t>câmpus</w:t>
      </w:r>
      <w:proofErr w:type="spellEnd"/>
      <w:r>
        <w:t xml:space="preserve"> e a reitoria. A implementação das estratégias estabelecidas é de responsabilidade da Diretoria de Tecnologia da Informação e Comunicação (DTIC) e das Coordenadorias de Tecnologia da Informação e Comunicação (</w:t>
      </w:r>
      <w:proofErr w:type="spellStart"/>
      <w:r>
        <w:t>CTICs</w:t>
      </w:r>
      <w:proofErr w:type="spellEnd"/>
      <w:r>
        <w:t>), sob a supervisão do Comitê de Governança Digital (CGD). A elaboração do plano foi conduzida pela DTIC, em conformidade com as diretrizes estabelecidas pela Portaria do(a) Reitor(a) n° 3897, de 17 de dezembro de 2023.</w:t>
      </w:r>
    </w:p>
    <w:p w14:paraId="780E2D6E" w14:textId="77777777" w:rsidR="00695CBA" w:rsidRDefault="00000000">
      <w:pPr>
        <w:ind w:left="1700" w:firstLine="459"/>
        <w:jc w:val="both"/>
      </w:pPr>
      <w:r>
        <w:t>O referencial estratégico do PETIC define a missão, visão, valores, princípios e diretrizes que orientam a gestão de TIC no IFSC. A missão é atender às necessidades tecnológicas da instituição, enquanto a visão é atuar com excelência no fornecimento de soluções de TIC. Os valores incluem a colaboração entre equipes, sustentabilidade na aquisição de soluções, valorização das pessoas e a efetividade na entrega de serviços.</w:t>
      </w:r>
    </w:p>
    <w:p w14:paraId="52F1BAB6" w14:textId="77777777" w:rsidR="00695CBA" w:rsidRDefault="00000000">
      <w:pPr>
        <w:ind w:left="1700"/>
        <w:jc w:val="both"/>
      </w:pPr>
      <w:r>
        <w:t>Entre os princípios e diretrizes do plano, destaca-se a promoção da segurança da informação e comunicação, alinhada à Política de Segurança da Informação do IFSC. Além disso, o PETIC enfatiza a racionalização do uso dos recursos de infraestrutura, evitando duplicidades, e o alinhamento dos investimentos de TIC com as necessidades institucionais. A busca por soluções inovadoras também é central, visando à economia de recursos e ao atendimento qualificado das demandas institucionais.</w:t>
      </w:r>
    </w:p>
    <w:p w14:paraId="1E94CBBC" w14:textId="77777777" w:rsidR="00695CBA" w:rsidRDefault="00000000">
      <w:pPr>
        <w:ind w:left="1700" w:firstLine="459"/>
        <w:jc w:val="both"/>
      </w:pPr>
      <w:r>
        <w:t xml:space="preserve">A análise SWOT realizada para a elaboração do PETIC identificou forças, fraquezas, oportunidades e ameaças no ambiente de TIC do IFSC. As principais forças incluem o orçamento consolidado de TIC, políticas de governança já publicadas e a implementação de soluções de segurança de redes. As fraquezas destacadas incluem a baixa padronização dos serviços de TIC, a obsolescência de equipamentos e a falta de redundância nos links de internet dos </w:t>
      </w:r>
      <w:proofErr w:type="spellStart"/>
      <w:r>
        <w:t>câmpus</w:t>
      </w:r>
      <w:proofErr w:type="spellEnd"/>
      <w:r>
        <w:t>. Entre as oportunidades estão a implantação do Programa de Privacidade e Segurança da Informação e a possibilidade de adesão ao Programa de Gestão de Desempenho (PGD). As ameaças incluem baixos salários em TI, contingenciamento de recursos financeiros e dependência de fornecedores de bens e serviços.</w:t>
      </w:r>
    </w:p>
    <w:p w14:paraId="4D58A930" w14:textId="77777777" w:rsidR="00695CBA" w:rsidRDefault="00000000">
      <w:pPr>
        <w:ind w:left="1700" w:firstLine="459"/>
        <w:jc w:val="both"/>
      </w:pPr>
      <w:r>
        <w:t xml:space="preserve">O PETIC define dez objetivos estratégicos para o período de 2025 a 2029, como prover soluções de segurança da informação e privacidade de dados, manter e ampliar a infraestrutura de TIC, padronizar serviços, desenvolver soluções tecnológicas, e fornecer dados confiáveis à comunidade acadêmica. Outros objetivos incluem mitigar a dependência de fornecedores, captar recursos extraorçamentários e aprimorar a </w:t>
      </w:r>
      <w:r>
        <w:lastRenderedPageBreak/>
        <w:t>governança e gestão de TIC.</w:t>
      </w:r>
    </w:p>
    <w:p w14:paraId="5D5F71A0" w14:textId="77777777" w:rsidR="00695CBA" w:rsidRDefault="00000000">
      <w:pPr>
        <w:ind w:left="1700" w:firstLine="459"/>
        <w:jc w:val="both"/>
      </w:pPr>
      <w:r>
        <w:t xml:space="preserve">A implementação do PETIC será </w:t>
      </w:r>
      <w:hyperlink r:id="rId21">
        <w:r>
          <w:rPr>
            <w:color w:val="1155CC"/>
            <w:u w:val="single"/>
          </w:rPr>
          <w:t>monitorada e avaliada</w:t>
        </w:r>
      </w:hyperlink>
      <w:r>
        <w:t xml:space="preserve"> pelo Comitê de Governança Digital (CGD), que garantirá que as ações do plano estejam alinhadas com os objetivos institucionais. O CGD também será responsável por supervisionar a priorização de projetos, a aprovação de políticas, normas e planos de TIC, e o planejamento anual de aquisições e contratações de serviços. Dessa forma, o PETIC 2025-2029 busca modernizar e padronizar a gestão de TIC no IFSC, garantindo uma infraestrutura tecnológica robusta e eficaz para apoiar as atividades de ensino, pesquisa e extensão da instituição nos próximos anos.</w:t>
      </w:r>
    </w:p>
    <w:p w14:paraId="3196E323" w14:textId="77777777" w:rsidR="00695CBA" w:rsidRDefault="00000000">
      <w:pPr>
        <w:pStyle w:val="Ttulo2"/>
        <w:ind w:left="1700"/>
        <w:jc w:val="both"/>
      </w:pPr>
      <w:bookmarkStart w:id="9" w:name="_jdiqki3fh9l2"/>
      <w:bookmarkEnd w:id="9"/>
      <w:r>
        <w:t>6.8 PLANO ESTRATÉGICO DE PERMANÊNCIA E ÊXITO DO ESTUDANTE</w:t>
      </w:r>
    </w:p>
    <w:p w14:paraId="049491A8" w14:textId="77777777" w:rsidR="00695CBA" w:rsidRDefault="00000000">
      <w:pPr>
        <w:ind w:left="1700" w:firstLine="459"/>
        <w:jc w:val="both"/>
      </w:pPr>
      <w:r>
        <w:t xml:space="preserve">O </w:t>
      </w:r>
      <w:hyperlink r:id="rId22">
        <w:r>
          <w:rPr>
            <w:color w:val="1155CC"/>
            <w:u w:val="single"/>
          </w:rPr>
          <w:t>Plano Estratégico de Acesso, Permanência e Êxito dos Estudantes</w:t>
        </w:r>
      </w:hyperlink>
      <w:r>
        <w:t xml:space="preserve"> do IFSC (PEAPEE-IFSC 2024-2029) é uma iniciativa da gestão 2021-2025 do Instituto Federal de Santa Catarina (IFSC), focada em combater a evasão escolar e promover a permanência e o sucesso dos estudantes. Este plano é uma revisão do Plano Estratégico de Permanência e Êxito dos Estudantes (PPE) do IFSC de 2018, desenvolvida através de encontros virtuais realizados pela </w:t>
      </w:r>
      <w:proofErr w:type="spellStart"/>
      <w:r>
        <w:t>Pró-Reitoria</w:t>
      </w:r>
      <w:proofErr w:type="spellEnd"/>
      <w:r>
        <w:t xml:space="preserve"> de Ensino (PROEN) entre outubro e dezembro de 2021.</w:t>
      </w:r>
    </w:p>
    <w:p w14:paraId="52A488A3" w14:textId="77777777" w:rsidR="00695CBA" w:rsidRDefault="00000000">
      <w:pPr>
        <w:widowControl/>
        <w:ind w:left="1700" w:firstLine="459"/>
        <w:jc w:val="both"/>
      </w:pPr>
      <w:r>
        <w:t xml:space="preserve">O acesso aos cursos de educação profissional do IFSC modificou-se ao longo do tempo. Embora a instituição tenha se originado objetivando o atendimento aos “desvalidos da sorte”, o grande número de candidatos por vaga, por vezes, levou a extremos da meritocracia. Fatos como esse levaram a discussões internas e, tendo em vista a proposta de ser uma instituição inclusiva, o IFSC revisou sua política de acesso considerando o disposto na Lei nº 14.723, de 13 de novembro de 2023, que alterou a Lei nº 12.711, de 29 de agosto de 2012, com o objetivo de facilitar a entrada de candidatos pretos, pardos, indígenas e quilombolas e de pessoas com deficiência, bem como daqueles que tenham cursado integralmente o ensino médio ou fundamental em escola pública. </w:t>
      </w:r>
    </w:p>
    <w:p w14:paraId="0D1AAE4F" w14:textId="77777777" w:rsidR="00695CBA" w:rsidRDefault="00000000">
      <w:pPr>
        <w:widowControl/>
        <w:ind w:left="1700" w:firstLine="459"/>
        <w:jc w:val="both"/>
      </w:pPr>
      <w:r>
        <w:t>A proposição dessa lei está de acordo com a prerrogativa inclusiva já adotada pelo IFSC. A noção de igualdade de concorrência ignora os processos de exclusão que ocorrem na sociedade brasileira e a restrição existente para parte da população ao acesso à educação de qualidade. Garantir acesso diferenciado a esses públicos tem sido foco de ações institucionais para todos os níveis e modalidades de ensino.</w:t>
      </w:r>
    </w:p>
    <w:p w14:paraId="539DBF0D" w14:textId="77777777" w:rsidR="00695CBA" w:rsidRDefault="00000000">
      <w:pPr>
        <w:widowControl/>
        <w:ind w:left="1700" w:firstLine="459"/>
        <w:jc w:val="both"/>
      </w:pPr>
      <w:r>
        <w:t xml:space="preserve">A materialização das políticas de acesso à educação no IFSC ocorre mediante processos de ingresso de novos estudantes todos os semestres. São ingressos destinados a cursos de diversos níveis e modalidades: Formação Inicial e Continuada; PROEJA; Técnicos; Superiores e Pós-graduação. O desafio posto ao IFSC é efetivar processos de ingresso inclusivos, promovendo o diálogo e o debate quanto à identificação dos sujeitos a quem se destina a oferta formativa do IFSC de forma articulada à perspectiva de permanência e êxito. Entende-se aqui o ingresso como integrante de uma política de acesso que se organiza e se concretiza em várias etapas desde a identificação e contato </w:t>
      </w:r>
      <w:r>
        <w:lastRenderedPageBreak/>
        <w:t>com o público-alvo, a divulgação, todo o processo seletivo propriamente dito até a efetivação da matrícula e a consolidação do preenchimento das vagas.</w:t>
      </w:r>
    </w:p>
    <w:p w14:paraId="65B731F5" w14:textId="2121BE29" w:rsidR="00695CBA" w:rsidRDefault="00000000">
      <w:pPr>
        <w:widowControl/>
        <w:ind w:left="1700" w:firstLine="459"/>
        <w:jc w:val="both"/>
      </w:pPr>
      <w:r>
        <w:t xml:space="preserve">O processo de ingresso combinado com a concepção de ensino adotada pelo IFSC se constitui, para além dos pressupostos legais que o sustentam, no compromisso com o acesso como direito fundamental à educação pública de qualidade, assim como é orientado pela concepção de educação que instituiu os Institutos Federais. Nesse sentido, </w:t>
      </w:r>
      <w:r w:rsidR="009C1CFA">
        <w:t>a análise e a formulação de propostas de ingresso adotadas pelo IFSC devem</w:t>
      </w:r>
      <w:r>
        <w:t xml:space="preserve"> estar </w:t>
      </w:r>
      <w:r w:rsidR="009C1CFA">
        <w:t>refletidas</w:t>
      </w:r>
      <w:r>
        <w:t xml:space="preserve"> nos projetos pedagógicos dos cursos, com o planejamento e execução do ingresso de forma integrada à concepção do curso (modalidade, tipo, perfil do ingressante, organização curricular), pois o acesso ao curso está inserido na teia que compõe o processo de inclusão, permanência e êxito.</w:t>
      </w:r>
    </w:p>
    <w:p w14:paraId="400474D9" w14:textId="77777777" w:rsidR="00695CBA" w:rsidRDefault="00000000">
      <w:pPr>
        <w:widowControl/>
        <w:ind w:left="1700" w:firstLine="459"/>
        <w:jc w:val="both"/>
      </w:pPr>
      <w:r>
        <w:t>Para impulsionar a organização coletiva perene para o diálogo sobre o acesso e o ingresso no IFSC, no ano de 2022, foi constituído o Fórum de Ingresso com a intenção de estabelecer estratégias de melhorias dos processos para auxiliar nas tomadas de decisão e escolhas institucionais.</w:t>
      </w:r>
    </w:p>
    <w:p w14:paraId="06037171" w14:textId="77777777" w:rsidR="00695CBA" w:rsidRDefault="00000000">
      <w:pPr>
        <w:widowControl/>
        <w:ind w:left="1700" w:firstLine="459"/>
        <w:jc w:val="both"/>
      </w:pPr>
      <w:r>
        <w:t xml:space="preserve">Além da adoção de processos seletivos com cotas para diferentes públicos, existem outras propostas de acesso adotadas pelo IFSC, como os processos seletivos por meio de análise socioeconômica para os cursos de formação inicial e continuada, que são orientados para o ingresso de pessoas prioritariamente com baixa renda familiar, oriundas de escola pública e trabalhadores. </w:t>
      </w:r>
    </w:p>
    <w:p w14:paraId="4D23AFE7" w14:textId="77777777" w:rsidR="00695CBA" w:rsidRDefault="00000000">
      <w:pPr>
        <w:widowControl/>
        <w:ind w:left="1700" w:firstLine="459"/>
        <w:jc w:val="both"/>
      </w:pPr>
      <w:r>
        <w:t xml:space="preserve">Adicionalmente, o acesso também pode ser garantido por meio de ofertas para públicos específicos, como é o caso do Programa Nacional de Integração da Educação Profissional com a Educação Básica na Modalidade de Educação de Jovens e Adultos (Proeja), que tem como objetivo oferecer educação profissional a pessoas que não tiveram acesso ao ensino básico na idade regular. No IFSC, o programa é implementado por meio de cursos de formação inicial (qualificação profissional) integrados ou concomitantes às séries finais do ensino fundamental ou ao ensino médio de jovens e adultos (Proeja FIC) e por cursos técnicos integrados ou concomitantes ao ensino médio de jovens e adultos (Proeja Técnico). </w:t>
      </w:r>
    </w:p>
    <w:p w14:paraId="6D1FFF11" w14:textId="77777777" w:rsidR="00695CBA" w:rsidRDefault="00000000">
      <w:pPr>
        <w:widowControl/>
        <w:ind w:left="1700" w:firstLine="459"/>
        <w:jc w:val="both"/>
      </w:pPr>
      <w:r>
        <w:t>Para garantir o acesso de diferentes públicos ao IFSC, é preciso contemplar distintas estratégias de divulgação da instituição e de seus cursos, para que a informação chegue aos públicos estratégicos com qualidade e clareza.</w:t>
      </w:r>
    </w:p>
    <w:p w14:paraId="7F891A52" w14:textId="77777777" w:rsidR="00695CBA" w:rsidRDefault="00000000">
      <w:pPr>
        <w:widowControl/>
        <w:ind w:left="1700" w:firstLine="459"/>
        <w:jc w:val="both"/>
      </w:pPr>
      <w:r>
        <w:t>Na perspectiva de uma educação que seja democrática e inclusiva, cabe priorizar esforços institucionais para consolidação e implementação de programas, projetos e ações que atendam as expectativas e necessidades formativas dos nossos estudantes no contexto de uma educação profissional pública, gratuita e de qualidade social.</w:t>
      </w:r>
    </w:p>
    <w:p w14:paraId="49C3B266" w14:textId="77777777" w:rsidR="00695CBA" w:rsidRDefault="00000000">
      <w:pPr>
        <w:widowControl/>
        <w:ind w:left="1700" w:firstLine="459"/>
        <w:jc w:val="both"/>
      </w:pPr>
      <w:r>
        <w:t>As políticas institucionais de inclusão, acesso, permanência e êxito planejadas, implementadas, acompanhadas e avaliadas, reconhecem e valorizam os sujeitos da diversidade, a promoção da igualdade de gênero e do respeito à diversidade sexual. São políticas institucionais que visam assegurar a todos estudantes do IFSC a igualdade de condições para o acesso, a permanência e o êxito em seus cursos, em todos os níveis e todas as modalidades de ensino, oferecendo-lhes igualdade de oportunidades de aprendizagem.</w:t>
      </w:r>
    </w:p>
    <w:p w14:paraId="739FE192" w14:textId="4676E3DF" w:rsidR="00695CBA" w:rsidRDefault="00000000">
      <w:pPr>
        <w:widowControl/>
        <w:ind w:left="1700" w:firstLine="459"/>
        <w:jc w:val="both"/>
      </w:pPr>
      <w:r>
        <w:lastRenderedPageBreak/>
        <w:t xml:space="preserve">Objetivamente a permanência do discente na instituição compreende o tempo definido em cada projeto de curso para a integralização da carga horária prevista, incluindo o estágio supervisionado, quando previsto. O êxito ocorre quando o discente integraliza essas unidades curriculares, passando a ter direito à certificação ou diploma. Contudo, </w:t>
      </w:r>
      <w:r w:rsidR="009C1CFA">
        <w:t>a permanência e o êxito do estudante também são</w:t>
      </w:r>
      <w:r>
        <w:t xml:space="preserve"> </w:t>
      </w:r>
      <w:r w:rsidR="009C1CFA">
        <w:t>referenciados</w:t>
      </w:r>
      <w:r>
        <w:t xml:space="preserve"> pelo percurso formativo realizado até a conclusão do curso. Nessa perspectiva, vale ressaltar que a instituição de ensino enquanto espaço social de ensino-aprendizagem, que favorece o acolhimento das diversidades e singularidades, que pode propiciar o sentimento de reconhecimento e pertencimento dos sujeitos, poderá impactar positivamente no que se entende por permanência e êxito.</w:t>
      </w:r>
    </w:p>
    <w:p w14:paraId="579D9B2B" w14:textId="77777777" w:rsidR="00695CBA" w:rsidRDefault="00000000">
      <w:pPr>
        <w:widowControl/>
        <w:ind w:left="1700" w:firstLine="459"/>
        <w:jc w:val="both"/>
      </w:pPr>
      <w:r>
        <w:t>Observou-se, ao longo das experiências do IFSC, que apenas democratizar o acesso à instituição não tem garantido o sucesso do processo educativo dos discentes. Vários têm sido os motivos que os levam a sair da instituição sem concluir seu curso. Esses são denominados evadidos. Considera-se de extrema relevância atentar para a taxa de evasão de acordo com cada curso, bem como os fatores que circunscrevem cada contexto (enquanto fatores intervenientes), buscando-se desenvolver estratégias que incentivem a permanência do discente até que ele finalize a formação em curso.</w:t>
      </w:r>
    </w:p>
    <w:p w14:paraId="5456A7A6" w14:textId="77777777" w:rsidR="00695CBA" w:rsidRDefault="00000000">
      <w:pPr>
        <w:widowControl/>
        <w:ind w:left="1700" w:firstLine="459"/>
        <w:jc w:val="both"/>
      </w:pPr>
      <w:r>
        <w:t>Com o objetivo de identificar mecanismos que possam levar à permanência e ao êxito dos discentes, a instituição vem fortalecendo a mobilização e formação dos coletivos institucionais em prol de melhores taxas de permanência e êxito dos discentes. Compreende-se que, por meio dessas ações conjuntas, será possível aprimorar o processo de criação dos cursos, metodologias de ensino, o monitoramento e o acompanhamento acadêmico discente, a fim de recrudescer os índices de permanência e êxito dos discentes no IFSC, contemplando o atendimento às diferentes formas de aprender.</w:t>
      </w:r>
    </w:p>
    <w:p w14:paraId="1B6A5BC8" w14:textId="4CF56389" w:rsidR="00695CBA" w:rsidRDefault="00000000">
      <w:pPr>
        <w:widowControl/>
        <w:ind w:left="1700" w:firstLine="459"/>
        <w:jc w:val="both"/>
      </w:pPr>
      <w:r>
        <w:t xml:space="preserve">Para tornar efetiva a permanência e o êxito do discente nos cursos, estão sendo implementados, desde 2011, programas de assistência estudantil. São organizadas diversas ações, por meio das quais os estudantes têm acesso a atividades desportivas, apoio à participação em eventos, auxílio financeiro para necessidades básicas, tais como alimentação, transporte e material didático, dentre outras. Também é organizada a ação </w:t>
      </w:r>
      <w:r w:rsidR="009C1CFA">
        <w:t>de inserção</w:t>
      </w:r>
      <w:r>
        <w:t xml:space="preserve"> socioprofissional, concebida como uma oportunidade de aprendizagem do fazer, como forma de participar do mundo do trabalho e, na relação com outros profissionais, através da qual é possível aprender também valores e atitudes no contexto das relações interpessoais e contradições que envolvem o mundo do trabalho.</w:t>
      </w:r>
    </w:p>
    <w:p w14:paraId="5A4FBE47" w14:textId="77777777" w:rsidR="00695CBA" w:rsidRDefault="00000000">
      <w:pPr>
        <w:widowControl/>
        <w:ind w:left="1700" w:firstLine="459"/>
        <w:jc w:val="both"/>
      </w:pPr>
      <w:r>
        <w:t>As atividades de pesquisa e de extensão também têm um papel fundamental com relação à permanência e êxito do estudante, uma vez que, associadas ao ensino, engendram condições formativas qualificadas imbricadas à educação profissional, científica e tecnológica.</w:t>
      </w:r>
    </w:p>
    <w:p w14:paraId="40439398" w14:textId="77777777" w:rsidR="00695CBA" w:rsidRDefault="00000000">
      <w:pPr>
        <w:widowControl/>
        <w:ind w:left="1700" w:firstLine="459"/>
        <w:jc w:val="both"/>
      </w:pPr>
      <w:r>
        <w:t xml:space="preserve">Assim, além de todas essas ações descritas, a instituição possui o Plano Estratégico de Acesso, Permanência e Êxito dos Estudantes do IFSC, com objetivo de promover o enfrentamento e prevenção da evasão escolar em sua oferta educativa, por meio de um conjunto de medidas que possam garantir o atendimento da missão institucional. </w:t>
      </w:r>
    </w:p>
    <w:p w14:paraId="7B81F3F9" w14:textId="77777777" w:rsidR="00695CBA" w:rsidRDefault="00000000">
      <w:pPr>
        <w:widowControl/>
        <w:ind w:left="1700" w:firstLine="459"/>
        <w:jc w:val="both"/>
      </w:pPr>
      <w:r>
        <w:lastRenderedPageBreak/>
        <w:t>De modo geral, para que se possa interferir de forma positiva na permanência e no êxito do discente do IFSC, é importante implementar como ações programáticas:</w:t>
      </w:r>
    </w:p>
    <w:p w14:paraId="43799BC8" w14:textId="77777777" w:rsidR="00695CBA" w:rsidRDefault="00000000">
      <w:pPr>
        <w:widowControl/>
        <w:numPr>
          <w:ilvl w:val="0"/>
          <w:numId w:val="10"/>
        </w:numPr>
        <w:jc w:val="both"/>
      </w:pPr>
      <w:r>
        <w:t>Acompanhamento pedagógico sistemático do processo de ensino-aprendizagem;</w:t>
      </w:r>
    </w:p>
    <w:p w14:paraId="2B5A191B" w14:textId="77777777" w:rsidR="00695CBA" w:rsidRDefault="00000000">
      <w:pPr>
        <w:widowControl/>
        <w:numPr>
          <w:ilvl w:val="0"/>
          <w:numId w:val="10"/>
        </w:numPr>
        <w:jc w:val="both"/>
      </w:pPr>
      <w:r>
        <w:t>Acompanhamento pedagógico em situações de dificuldade de desempenho e de aprendizagem;</w:t>
      </w:r>
    </w:p>
    <w:p w14:paraId="3A81E54B" w14:textId="77777777" w:rsidR="00695CBA" w:rsidRDefault="00000000">
      <w:pPr>
        <w:widowControl/>
        <w:numPr>
          <w:ilvl w:val="0"/>
          <w:numId w:val="10"/>
        </w:numPr>
        <w:jc w:val="both"/>
      </w:pPr>
      <w:r>
        <w:t>Acompanhamento sistemático docente visando a melhorias no processo de ensino aprendizagem;</w:t>
      </w:r>
    </w:p>
    <w:p w14:paraId="244648D6" w14:textId="77777777" w:rsidR="00695CBA" w:rsidRDefault="00000000">
      <w:pPr>
        <w:widowControl/>
        <w:numPr>
          <w:ilvl w:val="0"/>
          <w:numId w:val="10"/>
        </w:numPr>
        <w:jc w:val="both"/>
      </w:pPr>
      <w:r>
        <w:t>Apoio psicossocial em casos de dificuldades emocionais, afetivas e de aprendizagem;</w:t>
      </w:r>
    </w:p>
    <w:p w14:paraId="3765045F" w14:textId="77777777" w:rsidR="00695CBA" w:rsidRDefault="00000000">
      <w:pPr>
        <w:widowControl/>
        <w:numPr>
          <w:ilvl w:val="0"/>
          <w:numId w:val="10"/>
        </w:numPr>
        <w:jc w:val="both"/>
      </w:pPr>
      <w:r>
        <w:t>Prevenção e promoção de saúde;</w:t>
      </w:r>
    </w:p>
    <w:p w14:paraId="3965870E" w14:textId="77777777" w:rsidR="00695CBA" w:rsidRDefault="00000000">
      <w:pPr>
        <w:widowControl/>
        <w:numPr>
          <w:ilvl w:val="0"/>
          <w:numId w:val="10"/>
        </w:numPr>
        <w:jc w:val="both"/>
      </w:pPr>
      <w:r>
        <w:t>Desenvolvimento de estudos e ações sobre evasão e permanência;</w:t>
      </w:r>
    </w:p>
    <w:p w14:paraId="06FAF610" w14:textId="77777777" w:rsidR="00695CBA" w:rsidRDefault="00000000">
      <w:pPr>
        <w:widowControl/>
        <w:numPr>
          <w:ilvl w:val="0"/>
          <w:numId w:val="10"/>
        </w:numPr>
        <w:jc w:val="both"/>
      </w:pPr>
      <w:r>
        <w:t>Organização de parcerias com setores como assistência social, saúde e segurança, quando houver a necessidade de ações intersetoriais articuladas;</w:t>
      </w:r>
    </w:p>
    <w:p w14:paraId="64BE6C59" w14:textId="77777777" w:rsidR="00695CBA" w:rsidRDefault="00000000">
      <w:pPr>
        <w:widowControl/>
        <w:numPr>
          <w:ilvl w:val="0"/>
          <w:numId w:val="10"/>
        </w:numPr>
        <w:jc w:val="both"/>
      </w:pPr>
      <w:r>
        <w:t>O fomento de ações articuladas das atividades de ensino, pesquisa e extensão como princípio educativo;</w:t>
      </w:r>
    </w:p>
    <w:p w14:paraId="784F766F" w14:textId="77777777" w:rsidR="00695CBA" w:rsidRDefault="00000000">
      <w:pPr>
        <w:widowControl/>
        <w:numPr>
          <w:ilvl w:val="0"/>
          <w:numId w:val="10"/>
        </w:numPr>
        <w:jc w:val="both"/>
      </w:pPr>
      <w:r>
        <w:t>O fomento da inserção dos discentes no mundo do trabalho;</w:t>
      </w:r>
    </w:p>
    <w:p w14:paraId="1B7F73F1" w14:textId="77777777" w:rsidR="00695CBA" w:rsidRDefault="00000000">
      <w:pPr>
        <w:widowControl/>
        <w:numPr>
          <w:ilvl w:val="0"/>
          <w:numId w:val="10"/>
        </w:numPr>
        <w:jc w:val="both"/>
      </w:pPr>
      <w:r>
        <w:t>O fomento da formação empreendedora;</w:t>
      </w:r>
    </w:p>
    <w:p w14:paraId="038FA285" w14:textId="77777777" w:rsidR="00695CBA" w:rsidRDefault="00000000">
      <w:pPr>
        <w:widowControl/>
        <w:numPr>
          <w:ilvl w:val="0"/>
          <w:numId w:val="10"/>
        </w:numPr>
        <w:jc w:val="both"/>
      </w:pPr>
      <w:r>
        <w:t>A promoção de atividades artísticas, culturais e desportivas;</w:t>
      </w:r>
    </w:p>
    <w:p w14:paraId="385A841C" w14:textId="77777777" w:rsidR="00695CBA" w:rsidRDefault="00000000">
      <w:pPr>
        <w:widowControl/>
        <w:numPr>
          <w:ilvl w:val="0"/>
          <w:numId w:val="10"/>
        </w:numPr>
        <w:jc w:val="both"/>
      </w:pPr>
      <w:r>
        <w:t>O fomento da formação político-social para a comunidade acadêmica;</w:t>
      </w:r>
    </w:p>
    <w:p w14:paraId="038AFE11" w14:textId="77777777" w:rsidR="00695CBA" w:rsidRDefault="00000000">
      <w:pPr>
        <w:widowControl/>
        <w:numPr>
          <w:ilvl w:val="0"/>
          <w:numId w:val="10"/>
        </w:numPr>
        <w:jc w:val="both"/>
      </w:pPr>
      <w:r>
        <w:t>O desenvolvimento de ações voltadas para a promoção de uma alimentação saudável e segura aos discentes;</w:t>
      </w:r>
    </w:p>
    <w:p w14:paraId="06418821" w14:textId="77777777" w:rsidR="00695CBA" w:rsidRDefault="00000000">
      <w:pPr>
        <w:widowControl/>
        <w:numPr>
          <w:ilvl w:val="0"/>
          <w:numId w:val="10"/>
        </w:numPr>
        <w:jc w:val="both"/>
      </w:pPr>
      <w:r>
        <w:t xml:space="preserve">Propiciar o desenvolvimento de estudos, pesquisas e atividades de formação continuada no trabalho, em conformidade com o projeto educativo da instituição. </w:t>
      </w:r>
    </w:p>
    <w:p w14:paraId="1B100513" w14:textId="77777777" w:rsidR="00695CBA" w:rsidRDefault="00000000">
      <w:pPr>
        <w:widowControl/>
        <w:numPr>
          <w:ilvl w:val="0"/>
          <w:numId w:val="10"/>
        </w:numPr>
        <w:jc w:val="both"/>
      </w:pPr>
      <w:r>
        <w:t>Possibilitar espaços de escuta e trocas de experiências, principalmente depois da tragédia da Covid-19;</w:t>
      </w:r>
    </w:p>
    <w:p w14:paraId="509F6E63" w14:textId="77777777" w:rsidR="00695CBA" w:rsidRDefault="00000000">
      <w:pPr>
        <w:widowControl/>
        <w:numPr>
          <w:ilvl w:val="0"/>
          <w:numId w:val="10"/>
        </w:numPr>
        <w:jc w:val="both"/>
      </w:pPr>
      <w:r>
        <w:t>Ações e ou projetos de acolhimento, principalmente para estudantes recém-ingressantes;</w:t>
      </w:r>
    </w:p>
    <w:p w14:paraId="0F5AA68E" w14:textId="77777777" w:rsidR="00695CBA" w:rsidRDefault="00000000">
      <w:pPr>
        <w:widowControl/>
        <w:numPr>
          <w:ilvl w:val="0"/>
          <w:numId w:val="10"/>
        </w:numPr>
        <w:jc w:val="both"/>
      </w:pPr>
      <w:r>
        <w:t>Condições para o estudo e socialização de informações acadêmicas (conjunto de dados, quantitativos e qualitativos, relativos aos processos acadêmicos institucionais e aos resultados produzidos pelas políticas institucionais implementadas, atendo-se não somente ao desempenho escolar dos estudantes, mas também às questões socioeconômicas, políticas, territoriais, culturais e psicológicas que contribuem para o entendimento do perfil do estudante).</w:t>
      </w:r>
    </w:p>
    <w:p w14:paraId="23B46037" w14:textId="77777777" w:rsidR="00695CBA" w:rsidRDefault="00695CBA">
      <w:pPr>
        <w:ind w:left="1700" w:firstLine="459"/>
        <w:jc w:val="both"/>
      </w:pPr>
    </w:p>
    <w:p w14:paraId="59DBF485" w14:textId="77777777" w:rsidR="00695CBA" w:rsidRDefault="00000000">
      <w:pPr>
        <w:ind w:left="1700" w:firstLine="459"/>
        <w:jc w:val="both"/>
      </w:pPr>
      <w:r>
        <w:t xml:space="preserve">O PEAPEE foi aprovado pelo Conselho Superior do IFSC por meio da Resolução </w:t>
      </w:r>
      <w:proofErr w:type="spellStart"/>
      <w:r>
        <w:t>Consup</w:t>
      </w:r>
      <w:proofErr w:type="spellEnd"/>
      <w:r>
        <w:t xml:space="preserve"> nº 98, de 22 de julho de 2024, substituindo formalmente o PPE de 2018 (Resolução </w:t>
      </w:r>
      <w:proofErr w:type="spellStart"/>
      <w:r>
        <w:t>Consup</w:t>
      </w:r>
      <w:proofErr w:type="spellEnd"/>
      <w:r>
        <w:t xml:space="preserve"> nº 23, de 21 de agosto de 2018). Ele é resultado de uma revisão e atualização conceitual, legal e metodológica realizada pelo grupo de trabalho (GT) constituído pelas Portarias do Reitor n° 912, de 1 de abril de 2022 e nº 3049, de 18 de outubro de 2022, passando por consulta pública no período de 18/05/2023 a 30/07/2023. </w:t>
      </w:r>
    </w:p>
    <w:p w14:paraId="66408AA6" w14:textId="7CF84B0B" w:rsidR="00695CBA" w:rsidRDefault="00000000">
      <w:pPr>
        <w:ind w:left="1700" w:firstLine="459"/>
        <w:jc w:val="both"/>
      </w:pPr>
      <w:r>
        <w:t>A fim de responder às demandas institucionais contemporâneas, assim como atender as fases de atendimento do sujeito (público estratégico, candidatos, ingressantes, discentes e egressos) o documento elenca um conjunto de indicadores quantitativos - acadêmicos, institucionais e sociais - e orienta a formulação de indicadores qualitativos.</w:t>
      </w:r>
    </w:p>
    <w:p w14:paraId="5513F791" w14:textId="77777777" w:rsidR="00695CBA" w:rsidRDefault="00000000">
      <w:pPr>
        <w:ind w:left="1700" w:firstLine="459"/>
        <w:jc w:val="both"/>
      </w:pPr>
      <w:r>
        <w:lastRenderedPageBreak/>
        <w:t>Um de seus capítulos é referente ao PDI justamente para evidenciar a necessidade de interação que os dois documentos devem ter, garantindo assim ações e iniciativas estratégicas. Nesse contexto, além de revisões periódicas que ocorrerão ao longo da vigência do plano, um novo PEAPEE deverá ser elaborado a partir de 2029, concomitantemente à elaboração do próximo PDI.</w:t>
      </w:r>
    </w:p>
    <w:p w14:paraId="7A0D59C7" w14:textId="77777777" w:rsidR="00695CBA" w:rsidRDefault="00695CBA">
      <w:pPr>
        <w:widowControl/>
        <w:ind w:left="1700"/>
        <w:jc w:val="both"/>
      </w:pPr>
    </w:p>
    <w:p w14:paraId="6D3A1AE8" w14:textId="77777777" w:rsidR="00695CBA" w:rsidRDefault="00695CBA">
      <w:pPr>
        <w:widowControl/>
        <w:ind w:left="1700"/>
        <w:jc w:val="both"/>
      </w:pPr>
    </w:p>
    <w:p w14:paraId="69271A9C" w14:textId="77777777" w:rsidR="00695CBA" w:rsidRDefault="00695CBA">
      <w:pPr>
        <w:widowControl/>
        <w:ind w:left="1700"/>
        <w:jc w:val="both"/>
      </w:pPr>
    </w:p>
    <w:p w14:paraId="1C34B4E8" w14:textId="77777777" w:rsidR="00695CBA" w:rsidRDefault="00695CBA">
      <w:pPr>
        <w:ind w:left="1700"/>
        <w:jc w:val="both"/>
      </w:pPr>
    </w:p>
    <w:sectPr w:rsidR="00695CBA">
      <w:headerReference w:type="default" r:id="rId23"/>
      <w:footerReference w:type="default" r:id="rId24"/>
      <w:pgSz w:w="11906" w:h="16838"/>
      <w:pgMar w:top="1440" w:right="1440" w:bottom="1440" w:left="0" w:header="72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58585" w14:textId="77777777" w:rsidR="00327FEF" w:rsidRDefault="00327FEF">
      <w:pPr>
        <w:spacing w:line="240" w:lineRule="auto"/>
      </w:pPr>
      <w:r>
        <w:separator/>
      </w:r>
    </w:p>
  </w:endnote>
  <w:endnote w:type="continuationSeparator" w:id="0">
    <w:p w14:paraId="661E69BE" w14:textId="77777777" w:rsidR="00327FEF" w:rsidRDefault="00327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auto"/>
    <w:pitch w:val="default"/>
  </w:font>
  <w:font w:name="OpenSymbol">
    <w:altName w:val="Arial Unicode MS"/>
    <w:charset w:val="01"/>
    <w:family w:val="auto"/>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70DF" w14:textId="77777777" w:rsidR="00695CBA" w:rsidRDefault="00000000">
    <w:pPr>
      <w:jc w:val="right"/>
    </w:pPr>
    <w:r>
      <w:fldChar w:fldCharType="begin"/>
    </w:r>
    <w:r>
      <w:instrText>PAGE</w:instrText>
    </w:r>
    <w:r>
      <w:fldChar w:fldCharType="separate"/>
    </w:r>
    <w: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4A71" w14:textId="77777777" w:rsidR="00695CBA" w:rsidRDefault="00000000">
    <w:pPr>
      <w:jc w:val="right"/>
    </w:pPr>
    <w:r>
      <w:fldChar w:fldCharType="begin"/>
    </w:r>
    <w:r>
      <w:instrText>PAGE</w:instrText>
    </w:r>
    <w:r>
      <w:fldChar w:fldCharType="separate"/>
    </w:r>
    <w:r>
      <w:t>14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A3C5" w14:textId="77777777" w:rsidR="00695CBA" w:rsidRDefault="00000000">
    <w:pPr>
      <w:jc w:val="right"/>
    </w:pPr>
    <w:r>
      <w:fldChar w:fldCharType="begin"/>
    </w:r>
    <w:r>
      <w:instrText>PAGE</w:instrText>
    </w:r>
    <w:r>
      <w:fldChar w:fldCharType="separate"/>
    </w:r>
    <w: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33FC" w14:textId="77777777" w:rsidR="00327FEF" w:rsidRDefault="00327FEF">
      <w:pPr>
        <w:rPr>
          <w:sz w:val="12"/>
        </w:rPr>
      </w:pPr>
    </w:p>
  </w:footnote>
  <w:footnote w:type="continuationSeparator" w:id="0">
    <w:p w14:paraId="202B69CB" w14:textId="77777777" w:rsidR="00327FEF" w:rsidRDefault="00327FEF">
      <w:pPr>
        <w:rPr>
          <w:sz w:val="12"/>
        </w:rPr>
      </w:pPr>
    </w:p>
  </w:footnote>
  <w:footnote w:id="1">
    <w:p w14:paraId="7074D722" w14:textId="31829AF0" w:rsidR="00D0534A" w:rsidRPr="00D0534A" w:rsidRDefault="00D0534A">
      <w:pPr>
        <w:pStyle w:val="Textodenotaderodap"/>
        <w:rPr>
          <w:sz w:val="20"/>
          <w:szCs w:val="20"/>
        </w:rPr>
      </w:pPr>
      <w:r w:rsidRPr="00D0534A">
        <w:rPr>
          <w:rStyle w:val="Refdenotaderodap"/>
          <w:sz w:val="20"/>
          <w:szCs w:val="20"/>
        </w:rPr>
        <w:footnoteRef/>
      </w:r>
      <w:r w:rsidRPr="00D0534A">
        <w:rPr>
          <w:sz w:val="20"/>
          <w:szCs w:val="20"/>
        </w:rPr>
        <w:t xml:space="preserve"> Saiba mais em </w:t>
      </w:r>
      <w:r w:rsidRPr="00D0534A">
        <w:rPr>
          <w:sz w:val="20"/>
          <w:szCs w:val="20"/>
        </w:rPr>
        <w:t>https://brasil.un.org/pt-br/sdgs</w:t>
      </w:r>
    </w:p>
  </w:footnote>
  <w:footnote w:id="2">
    <w:p w14:paraId="0C88B6EF" w14:textId="77777777" w:rsidR="00695CBA" w:rsidRDefault="00000000">
      <w:pPr>
        <w:spacing w:line="240" w:lineRule="auto"/>
        <w:ind w:left="1700"/>
        <w:rPr>
          <w:sz w:val="20"/>
          <w:szCs w:val="20"/>
        </w:rPr>
      </w:pPr>
      <w:r>
        <w:rPr>
          <w:rStyle w:val="Caracteresdenotaderodap"/>
        </w:rPr>
        <w:footnoteRef/>
      </w:r>
      <w:r>
        <w:rPr>
          <w:sz w:val="20"/>
          <w:szCs w:val="20"/>
        </w:rPr>
        <w:t>Plano Nacional de Educação</w:t>
      </w:r>
    </w:p>
  </w:footnote>
  <w:footnote w:id="3">
    <w:p w14:paraId="73DE9410" w14:textId="77777777" w:rsidR="00695CBA" w:rsidRDefault="00000000">
      <w:pPr>
        <w:spacing w:line="240" w:lineRule="auto"/>
        <w:ind w:left="1700"/>
        <w:rPr>
          <w:sz w:val="20"/>
          <w:szCs w:val="20"/>
        </w:rPr>
      </w:pPr>
      <w:r>
        <w:rPr>
          <w:rStyle w:val="Caracteresdenotaderodap"/>
        </w:rPr>
        <w:footnoteRef/>
      </w:r>
      <w:r>
        <w:rPr>
          <w:sz w:val="20"/>
          <w:szCs w:val="20"/>
        </w:rPr>
        <w:t>Educação de Jovens e Adultos</w:t>
      </w:r>
    </w:p>
  </w:footnote>
  <w:footnote w:id="4">
    <w:p w14:paraId="3CE30E38" w14:textId="77777777" w:rsidR="00695CBA" w:rsidRDefault="00000000">
      <w:pPr>
        <w:spacing w:line="240" w:lineRule="auto"/>
        <w:ind w:left="1700"/>
        <w:rPr>
          <w:sz w:val="20"/>
          <w:szCs w:val="20"/>
        </w:rPr>
      </w:pPr>
      <w:r>
        <w:rPr>
          <w:rStyle w:val="Caracteresdenotaderodap"/>
        </w:rPr>
        <w:footnoteRef/>
      </w:r>
      <w:r>
        <w:rPr>
          <w:sz w:val="20"/>
          <w:szCs w:val="20"/>
        </w:rPr>
        <w:t>Educação a distância</w:t>
      </w:r>
    </w:p>
  </w:footnote>
  <w:footnote w:id="5">
    <w:p w14:paraId="6DA53D1A" w14:textId="77777777" w:rsidR="00695CBA" w:rsidRDefault="00000000">
      <w:pPr>
        <w:spacing w:line="240" w:lineRule="auto"/>
        <w:ind w:firstLine="1700"/>
        <w:rPr>
          <w:sz w:val="20"/>
          <w:szCs w:val="20"/>
        </w:rPr>
      </w:pPr>
      <w:r>
        <w:rPr>
          <w:rStyle w:val="Caracteresdenotaderodap"/>
        </w:rPr>
        <w:footnoteRef/>
      </w:r>
      <w:r>
        <w:rPr>
          <w:sz w:val="20"/>
          <w:szCs w:val="20"/>
        </w:rPr>
        <w:t>Educação Profissional e Tecnológica</w:t>
      </w:r>
    </w:p>
  </w:footnote>
  <w:footnote w:id="6">
    <w:p w14:paraId="473F1DFC" w14:textId="32B19C36" w:rsidR="00A667C0" w:rsidRPr="00A667C0" w:rsidRDefault="00A667C0">
      <w:pPr>
        <w:pStyle w:val="Textodenotaderodap"/>
        <w:rPr>
          <w:sz w:val="20"/>
          <w:szCs w:val="20"/>
        </w:rPr>
      </w:pPr>
      <w:r w:rsidRPr="00A667C0">
        <w:rPr>
          <w:rStyle w:val="Refdenotaderodap"/>
          <w:sz w:val="20"/>
          <w:szCs w:val="20"/>
        </w:rPr>
        <w:footnoteRef/>
      </w:r>
      <w:r w:rsidRPr="00A667C0">
        <w:rPr>
          <w:sz w:val="20"/>
          <w:szCs w:val="20"/>
        </w:rPr>
        <w:t xml:space="preserve"> Comissão Interna de Saúde do Servidor Público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FECC" w14:textId="77777777" w:rsidR="00695CBA" w:rsidRDefault="00695CBA"/>
  <w:p w14:paraId="7E1FA6B5" w14:textId="77777777" w:rsidR="00695CBA" w:rsidRDefault="00695CBA"/>
  <w:p w14:paraId="1F4B5C5A" w14:textId="77777777" w:rsidR="00695CBA" w:rsidRDefault="00695CBA"/>
  <w:p w14:paraId="2922A012" w14:textId="77777777" w:rsidR="00695CBA" w:rsidRDefault="00695CBA"/>
  <w:p w14:paraId="30638EEF" w14:textId="77777777" w:rsidR="00695CBA" w:rsidRDefault="00695CBA"/>
  <w:p w14:paraId="766F29BB" w14:textId="77777777" w:rsidR="00695CBA" w:rsidRDefault="00695CBA"/>
  <w:p w14:paraId="21A0F301" w14:textId="77777777" w:rsidR="00695CBA" w:rsidRDefault="00000000">
    <w:r>
      <w:t xml:space="preserve">      </w:t>
    </w:r>
    <w:r>
      <w:rPr>
        <w:noProof/>
      </w:rPr>
      <mc:AlternateContent>
        <mc:Choice Requires="wps">
          <w:drawing>
            <wp:anchor distT="0" distB="0" distL="0" distR="0" simplePos="0" relativeHeight="14" behindDoc="1" locked="0" layoutInCell="0" allowOverlap="1" wp14:anchorId="2F90CF74" wp14:editId="61735281">
              <wp:simplePos x="0" y="0"/>
              <wp:positionH relativeFrom="column">
                <wp:posOffset>25400</wp:posOffset>
              </wp:positionH>
              <wp:positionV relativeFrom="margin">
                <wp:posOffset>-878205</wp:posOffset>
              </wp:positionV>
              <wp:extent cx="7519035" cy="10636250"/>
              <wp:effectExtent l="0" t="0" r="0" b="0"/>
              <wp:wrapNone/>
              <wp:docPr id="3" name="Forma1"/>
              <wp:cNvGraphicFramePr/>
              <a:graphic xmlns:a="http://schemas.openxmlformats.org/drawingml/2006/main">
                <a:graphicData uri="http://schemas.openxmlformats.org/drawingml/2006/picture">
                  <pic:pic xmlns:pic="http://schemas.openxmlformats.org/drawingml/2006/picture">
                    <pic:nvPicPr>
                      <pic:cNvPr id="0" name="Forma1"/>
                      <pic:cNvPicPr/>
                    </pic:nvPicPr>
                    <pic:blipFill>
                      <a:blip r:embed="rId1"/>
                      <a:stretch/>
                    </pic:blipFill>
                    <pic:spPr>
                      <a:xfrm>
                        <a:off x="0" y="0"/>
                        <a:ext cx="7518240" cy="1063548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a1" stroked="f" style="position:absolute;margin-left:2pt;margin-top:-69.15pt;width:591.95pt;height:837.4pt;mso-wrap-style:none;v-text-anchor:middle;mso-position-vertical-relative:margin" type="shapetype_75">
              <v:imagedata r:id="rId2" o:detectmouseclick="t"/>
              <v:stroke color="#3465a4" joinstyle="round" endcap="flat"/>
              <w10:wrap type="none"/>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B104" w14:textId="77777777" w:rsidR="00695CBA" w:rsidRDefault="00695CBA"/>
  <w:p w14:paraId="12BEC997" w14:textId="77777777" w:rsidR="00695CBA" w:rsidRDefault="00695CBA"/>
  <w:p w14:paraId="3C4855E3" w14:textId="77777777" w:rsidR="00695CBA" w:rsidRDefault="00695CBA"/>
  <w:p w14:paraId="3E13A980" w14:textId="77777777" w:rsidR="00695CBA" w:rsidRDefault="00695CBA"/>
  <w:p w14:paraId="135A6AA5" w14:textId="77777777" w:rsidR="00695CBA" w:rsidRDefault="00695CBA"/>
  <w:p w14:paraId="0EB9F8F0" w14:textId="77777777" w:rsidR="00695CBA" w:rsidRDefault="00695CBA"/>
  <w:p w14:paraId="0F8FBD1F" w14:textId="77777777" w:rsidR="00695CBA" w:rsidRDefault="00000000">
    <w:r>
      <w:t xml:space="preserve">      </w:t>
    </w:r>
    <w:r>
      <w:rPr>
        <w:noProof/>
      </w:rPr>
      <mc:AlternateContent>
        <mc:Choice Requires="wps">
          <w:drawing>
            <wp:anchor distT="0" distB="0" distL="0" distR="0" simplePos="0" relativeHeight="15" behindDoc="1" locked="0" layoutInCell="0" allowOverlap="1" wp14:anchorId="20311600" wp14:editId="1625D080">
              <wp:simplePos x="0" y="0"/>
              <wp:positionH relativeFrom="column">
                <wp:posOffset>25400</wp:posOffset>
              </wp:positionH>
              <wp:positionV relativeFrom="margin">
                <wp:posOffset>-878205</wp:posOffset>
              </wp:positionV>
              <wp:extent cx="7519035" cy="10636250"/>
              <wp:effectExtent l="0" t="0" r="0" b="0"/>
              <wp:wrapNone/>
              <wp:docPr id="4" name="Forma2"/>
              <wp:cNvGraphicFramePr/>
              <a:graphic xmlns:a="http://schemas.openxmlformats.org/drawingml/2006/main">
                <a:graphicData uri="http://schemas.openxmlformats.org/drawingml/2006/picture">
                  <pic:pic xmlns:pic="http://schemas.openxmlformats.org/drawingml/2006/picture">
                    <pic:nvPicPr>
                      <pic:cNvPr id="1" name="Forma2"/>
                      <pic:cNvPicPr/>
                    </pic:nvPicPr>
                    <pic:blipFill>
                      <a:blip r:embed="rId1"/>
                      <a:stretch/>
                    </pic:blipFill>
                    <pic:spPr>
                      <a:xfrm>
                        <a:off x="0" y="0"/>
                        <a:ext cx="7518240" cy="10635480"/>
                      </a:xfrm>
                      <a:prstGeom prst="rect">
                        <a:avLst/>
                      </a:prstGeom>
                      <a:ln w="0">
                        <a:noFill/>
                      </a:ln>
                    </pic:spPr>
                  </pic:pic>
                </a:graphicData>
              </a:graphic>
            </wp:anchor>
          </w:drawing>
        </mc:Choice>
        <mc:Fallback>
          <w:pict>
            <v:shape id="shape_0" ID="Forma2" stroked="f" style="position:absolute;margin-left:2pt;margin-top:-69.15pt;width:591.95pt;height:837.4pt;mso-wrap-style:none;v-text-anchor:middle;mso-position-vertical-relative:margin" type="shapetype_75">
              <v:imagedata r:id="rId2" o:detectmouseclick="t"/>
              <v:stroke color="#3465a4" joinstyle="round" endcap="flat"/>
              <w10:wrap type="none"/>
            </v:shape>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602E" w14:textId="77777777" w:rsidR="00695CBA" w:rsidRDefault="00695CBA"/>
  <w:p w14:paraId="6464AD4F" w14:textId="77777777" w:rsidR="00695CBA" w:rsidRDefault="00695CBA"/>
  <w:p w14:paraId="05599F6C" w14:textId="77777777" w:rsidR="00695CBA" w:rsidRDefault="00695CBA"/>
  <w:p w14:paraId="5A459F0A" w14:textId="77777777" w:rsidR="00695CBA" w:rsidRDefault="00695CBA"/>
  <w:p w14:paraId="3BF3344D" w14:textId="77777777" w:rsidR="00695CBA" w:rsidRDefault="00695CBA"/>
  <w:p w14:paraId="7C2A3680" w14:textId="77777777" w:rsidR="00695CBA" w:rsidRDefault="00695CBA"/>
  <w:p w14:paraId="7A79C61B" w14:textId="77777777" w:rsidR="00695CBA" w:rsidRDefault="00000000">
    <w:r>
      <w:t xml:space="preserve">      </w:t>
    </w:r>
    <w:r>
      <w:rPr>
        <w:noProof/>
      </w:rPr>
      <mc:AlternateContent>
        <mc:Choice Requires="wps">
          <w:drawing>
            <wp:anchor distT="0" distB="0" distL="0" distR="0" simplePos="0" relativeHeight="49" behindDoc="1" locked="0" layoutInCell="0" allowOverlap="1" wp14:anchorId="43BC7174" wp14:editId="2F593666">
              <wp:simplePos x="0" y="0"/>
              <wp:positionH relativeFrom="column">
                <wp:posOffset>25400</wp:posOffset>
              </wp:positionH>
              <wp:positionV relativeFrom="margin">
                <wp:posOffset>7762875</wp:posOffset>
              </wp:positionV>
              <wp:extent cx="7519035" cy="10636250"/>
              <wp:effectExtent l="0" t="0" r="0" b="0"/>
              <wp:wrapNone/>
              <wp:docPr id="8" name="Forma3"/>
              <wp:cNvGraphicFramePr/>
              <a:graphic xmlns:a="http://schemas.openxmlformats.org/drawingml/2006/main">
                <a:graphicData uri="http://schemas.openxmlformats.org/drawingml/2006/picture">
                  <pic:pic xmlns:pic="http://schemas.openxmlformats.org/drawingml/2006/picture">
                    <pic:nvPicPr>
                      <pic:cNvPr id="2" name="Forma3"/>
                      <pic:cNvPicPr/>
                    </pic:nvPicPr>
                    <pic:blipFill>
                      <a:blip r:embed="rId1"/>
                      <a:stretch/>
                    </pic:blipFill>
                    <pic:spPr>
                      <a:xfrm>
                        <a:off x="0" y="0"/>
                        <a:ext cx="7518240" cy="10635480"/>
                      </a:xfrm>
                      <a:prstGeom prst="rect">
                        <a:avLst/>
                      </a:prstGeom>
                      <a:ln w="0">
                        <a:noFill/>
                      </a:ln>
                    </pic:spPr>
                  </pic:pic>
                </a:graphicData>
              </a:graphic>
            </wp:anchor>
          </w:drawing>
        </mc:Choice>
        <mc:Fallback>
          <w:pict>
            <v:shape id="shape_0" ID="Forma3" stroked="f" style="position:absolute;margin-left:2pt;margin-top:611.25pt;width:591.95pt;height:837.4pt;mso-wrap-style:none;v-text-anchor:middle;mso-position-vertical-relative:margin" type="shapetype_75">
              <v:imagedata r:id="rId2" o:detectmouseclick="t"/>
              <v:stroke color="#3465a4" joinstyle="round" endcap="flat"/>
              <w10:wrap type="non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43A"/>
    <w:multiLevelType w:val="multilevel"/>
    <w:tmpl w:val="08B4375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13067CED"/>
    <w:multiLevelType w:val="multilevel"/>
    <w:tmpl w:val="E6DE58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9934879"/>
    <w:multiLevelType w:val="multilevel"/>
    <w:tmpl w:val="1A12795A"/>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3" w15:restartNumberingAfterBreak="0">
    <w:nsid w:val="2F27219B"/>
    <w:multiLevelType w:val="multilevel"/>
    <w:tmpl w:val="BEE86F46"/>
    <w:lvl w:ilvl="0">
      <w:start w:val="1"/>
      <w:numFmt w:val="bullet"/>
      <w:lvlText w:val=""/>
      <w:lvlJc w:val="left"/>
      <w:pPr>
        <w:tabs>
          <w:tab w:val="num" w:pos="0"/>
        </w:tabs>
        <w:ind w:left="2880" w:hanging="360"/>
      </w:pPr>
      <w:rPr>
        <w:rFonts w:ascii="Wingdings" w:hAnsi="Wingdings" w:cs="Wingdings" w:hint="default"/>
        <w:u w:val="none"/>
      </w:rPr>
    </w:lvl>
    <w:lvl w:ilvl="1">
      <w:start w:val="1"/>
      <w:numFmt w:val="bullet"/>
      <w:lvlText w:val=""/>
      <w:lvlJc w:val="left"/>
      <w:pPr>
        <w:tabs>
          <w:tab w:val="num" w:pos="0"/>
        </w:tabs>
        <w:ind w:left="3600" w:hanging="360"/>
      </w:pPr>
      <w:rPr>
        <w:rFonts w:ascii="Wingdings 2" w:hAnsi="Wingdings 2" w:cs="Wingdings 2" w:hint="default"/>
        <w:u w:val="none"/>
      </w:rPr>
    </w:lvl>
    <w:lvl w:ilvl="2">
      <w:start w:val="1"/>
      <w:numFmt w:val="bullet"/>
      <w:lvlText w:val="■"/>
      <w:lvlJc w:val="left"/>
      <w:pPr>
        <w:tabs>
          <w:tab w:val="num" w:pos="0"/>
        </w:tabs>
        <w:ind w:left="4320" w:hanging="360"/>
      </w:pPr>
      <w:rPr>
        <w:rFonts w:ascii="OpenSymbol" w:hAnsi="OpenSymbol" w:cs="OpenSymbol" w:hint="default"/>
        <w:u w:val="none"/>
      </w:rPr>
    </w:lvl>
    <w:lvl w:ilvl="3">
      <w:start w:val="1"/>
      <w:numFmt w:val="bullet"/>
      <w:lvlText w:val=""/>
      <w:lvlJc w:val="left"/>
      <w:pPr>
        <w:tabs>
          <w:tab w:val="num" w:pos="0"/>
        </w:tabs>
        <w:ind w:left="5040" w:hanging="360"/>
      </w:pPr>
      <w:rPr>
        <w:rFonts w:ascii="Wingdings" w:hAnsi="Wingdings" w:cs="Wingdings" w:hint="default"/>
        <w:u w:val="none"/>
      </w:rPr>
    </w:lvl>
    <w:lvl w:ilvl="4">
      <w:start w:val="1"/>
      <w:numFmt w:val="bullet"/>
      <w:lvlText w:val=""/>
      <w:lvlJc w:val="left"/>
      <w:pPr>
        <w:tabs>
          <w:tab w:val="num" w:pos="0"/>
        </w:tabs>
        <w:ind w:left="5760" w:hanging="360"/>
      </w:pPr>
      <w:rPr>
        <w:rFonts w:ascii="Wingdings 2" w:hAnsi="Wingdings 2" w:cs="Wingdings 2" w:hint="default"/>
        <w:u w:val="none"/>
      </w:rPr>
    </w:lvl>
    <w:lvl w:ilvl="5">
      <w:start w:val="1"/>
      <w:numFmt w:val="bullet"/>
      <w:lvlText w:val="■"/>
      <w:lvlJc w:val="left"/>
      <w:pPr>
        <w:tabs>
          <w:tab w:val="num" w:pos="0"/>
        </w:tabs>
        <w:ind w:left="6480" w:hanging="360"/>
      </w:pPr>
      <w:rPr>
        <w:rFonts w:ascii="OpenSymbol" w:hAnsi="OpenSymbol" w:cs="OpenSymbol" w:hint="default"/>
        <w:u w:val="none"/>
      </w:rPr>
    </w:lvl>
    <w:lvl w:ilvl="6">
      <w:start w:val="1"/>
      <w:numFmt w:val="bullet"/>
      <w:lvlText w:val=""/>
      <w:lvlJc w:val="left"/>
      <w:pPr>
        <w:tabs>
          <w:tab w:val="num" w:pos="0"/>
        </w:tabs>
        <w:ind w:left="7200" w:hanging="360"/>
      </w:pPr>
      <w:rPr>
        <w:rFonts w:ascii="Wingdings" w:hAnsi="Wingdings" w:cs="Wingdings" w:hint="default"/>
        <w:u w:val="none"/>
      </w:rPr>
    </w:lvl>
    <w:lvl w:ilvl="7">
      <w:start w:val="1"/>
      <w:numFmt w:val="bullet"/>
      <w:lvlText w:val=""/>
      <w:lvlJc w:val="left"/>
      <w:pPr>
        <w:tabs>
          <w:tab w:val="num" w:pos="0"/>
        </w:tabs>
        <w:ind w:left="7920" w:hanging="360"/>
      </w:pPr>
      <w:rPr>
        <w:rFonts w:ascii="Wingdings 2" w:hAnsi="Wingdings 2" w:cs="Wingdings 2" w:hint="default"/>
        <w:u w:val="none"/>
      </w:rPr>
    </w:lvl>
    <w:lvl w:ilvl="8">
      <w:start w:val="1"/>
      <w:numFmt w:val="bullet"/>
      <w:lvlText w:val="■"/>
      <w:lvlJc w:val="left"/>
      <w:pPr>
        <w:tabs>
          <w:tab w:val="num" w:pos="0"/>
        </w:tabs>
        <w:ind w:left="8640" w:hanging="360"/>
      </w:pPr>
      <w:rPr>
        <w:rFonts w:ascii="OpenSymbol" w:hAnsi="OpenSymbol" w:cs="OpenSymbol" w:hint="default"/>
        <w:u w:val="none"/>
      </w:rPr>
    </w:lvl>
  </w:abstractNum>
  <w:abstractNum w:abstractNumId="4" w15:restartNumberingAfterBreak="0">
    <w:nsid w:val="398F5F53"/>
    <w:multiLevelType w:val="multilevel"/>
    <w:tmpl w:val="83E2F39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4714088F"/>
    <w:multiLevelType w:val="multilevel"/>
    <w:tmpl w:val="0646F418"/>
    <w:lvl w:ilvl="0">
      <w:start w:val="6"/>
      <w:numFmt w:val="decimal"/>
      <w:lvlText w:val="Capítulo %1 – "/>
      <w:lvlJc w:val="left"/>
      <w:pPr>
        <w:tabs>
          <w:tab w:val="num" w:pos="0"/>
        </w:tabs>
        <w:ind w:left="1275" w:hanging="120"/>
      </w:pPr>
      <w:rPr>
        <w:rFonts w:ascii="Times New Roman" w:hAnsi="Times New Roman"/>
        <w:b/>
        <w:sz w:val="28"/>
        <w:u w:val="none"/>
      </w:rPr>
    </w:lvl>
    <w:lvl w:ilvl="1">
      <w:start w:val="1"/>
      <w:numFmt w:val="decimal"/>
      <w:lvlText w:val="%1.%2"/>
      <w:lvlJc w:val="left"/>
      <w:pPr>
        <w:tabs>
          <w:tab w:val="num" w:pos="0"/>
        </w:tabs>
        <w:ind w:left="576" w:hanging="576"/>
      </w:pPr>
      <w:rPr>
        <w:u w:val="none"/>
      </w:rPr>
    </w:lvl>
    <w:lvl w:ilvl="2">
      <w:start w:val="1"/>
      <w:numFmt w:val="decimal"/>
      <w:lvlText w:val="%1.%2.%3"/>
      <w:lvlJc w:val="left"/>
      <w:pPr>
        <w:tabs>
          <w:tab w:val="num" w:pos="0"/>
        </w:tabs>
        <w:ind w:left="720" w:hanging="720"/>
      </w:pPr>
      <w:rPr>
        <w:u w:val="none"/>
      </w:rPr>
    </w:lvl>
    <w:lvl w:ilvl="3">
      <w:start w:val="1"/>
      <w:numFmt w:val="none"/>
      <w:suff w:val="nothing"/>
      <w:lvlText w:val=""/>
      <w:lvlJc w:val="left"/>
      <w:pPr>
        <w:tabs>
          <w:tab w:val="num" w:pos="0"/>
        </w:tabs>
        <w:ind w:left="0" w:firstLine="0"/>
      </w:pPr>
      <w:rPr>
        <w:u w:val="none"/>
      </w:rPr>
    </w:lvl>
    <w:lvl w:ilvl="4">
      <w:start w:val="1"/>
      <w:numFmt w:val="none"/>
      <w:suff w:val="nothing"/>
      <w:lvlText w:val=""/>
      <w:lvlJc w:val="left"/>
      <w:pPr>
        <w:tabs>
          <w:tab w:val="num" w:pos="0"/>
        </w:tabs>
        <w:ind w:left="0" w:firstLine="0"/>
      </w:pPr>
      <w:rPr>
        <w:u w:val="none"/>
      </w:rPr>
    </w:lvl>
    <w:lvl w:ilvl="5">
      <w:start w:val="1"/>
      <w:numFmt w:val="none"/>
      <w:suff w:val="nothing"/>
      <w:lvlText w:val=""/>
      <w:lvlJc w:val="left"/>
      <w:pPr>
        <w:tabs>
          <w:tab w:val="num" w:pos="0"/>
        </w:tabs>
        <w:ind w:left="0" w:firstLine="0"/>
      </w:pPr>
      <w:rPr>
        <w:u w:val="none"/>
      </w:rPr>
    </w:lvl>
    <w:lvl w:ilvl="6">
      <w:start w:val="1"/>
      <w:numFmt w:val="none"/>
      <w:suff w:val="nothing"/>
      <w:lvlText w:val=""/>
      <w:lvlJc w:val="left"/>
      <w:pPr>
        <w:tabs>
          <w:tab w:val="num" w:pos="0"/>
        </w:tabs>
        <w:ind w:left="0" w:firstLine="0"/>
      </w:pPr>
      <w:rPr>
        <w:u w:val="none"/>
      </w:rPr>
    </w:lvl>
    <w:lvl w:ilvl="7">
      <w:start w:val="1"/>
      <w:numFmt w:val="none"/>
      <w:suff w:val="nothing"/>
      <w:lvlText w:val=""/>
      <w:lvlJc w:val="left"/>
      <w:pPr>
        <w:tabs>
          <w:tab w:val="num" w:pos="0"/>
        </w:tabs>
        <w:ind w:left="0" w:firstLine="0"/>
      </w:pPr>
      <w:rPr>
        <w:u w:val="none"/>
      </w:rPr>
    </w:lvl>
    <w:lvl w:ilvl="8">
      <w:start w:val="1"/>
      <w:numFmt w:val="none"/>
      <w:suff w:val="nothing"/>
      <w:lvlText w:val=""/>
      <w:lvlJc w:val="left"/>
      <w:pPr>
        <w:tabs>
          <w:tab w:val="num" w:pos="0"/>
        </w:tabs>
        <w:ind w:left="0" w:firstLine="0"/>
      </w:pPr>
      <w:rPr>
        <w:u w:val="none"/>
      </w:rPr>
    </w:lvl>
  </w:abstractNum>
  <w:abstractNum w:abstractNumId="6" w15:restartNumberingAfterBreak="0">
    <w:nsid w:val="4FDE50AC"/>
    <w:multiLevelType w:val="multilevel"/>
    <w:tmpl w:val="59301F80"/>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7" w15:restartNumberingAfterBreak="0">
    <w:nsid w:val="50E516E1"/>
    <w:multiLevelType w:val="multilevel"/>
    <w:tmpl w:val="CB0C040A"/>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8" w15:restartNumberingAfterBreak="0">
    <w:nsid w:val="6C900ED6"/>
    <w:multiLevelType w:val="multilevel"/>
    <w:tmpl w:val="96B067AC"/>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abstractNum w:abstractNumId="9" w15:restartNumberingAfterBreak="0">
    <w:nsid w:val="722E1242"/>
    <w:multiLevelType w:val="multilevel"/>
    <w:tmpl w:val="66484D8A"/>
    <w:lvl w:ilvl="0">
      <w:start w:val="1"/>
      <w:numFmt w:val="bullet"/>
      <w:lvlText w:val=""/>
      <w:lvlJc w:val="left"/>
      <w:pPr>
        <w:tabs>
          <w:tab w:val="num" w:pos="0"/>
        </w:tabs>
        <w:ind w:left="2160" w:hanging="360"/>
      </w:pPr>
      <w:rPr>
        <w:rFonts w:ascii="Wingdings" w:hAnsi="Wingdings" w:cs="Wingdings" w:hint="default"/>
        <w:u w:val="none"/>
      </w:rPr>
    </w:lvl>
    <w:lvl w:ilvl="1">
      <w:start w:val="1"/>
      <w:numFmt w:val="bullet"/>
      <w:lvlText w:val=""/>
      <w:lvlJc w:val="left"/>
      <w:pPr>
        <w:tabs>
          <w:tab w:val="num" w:pos="0"/>
        </w:tabs>
        <w:ind w:left="2880" w:hanging="360"/>
      </w:pPr>
      <w:rPr>
        <w:rFonts w:ascii="Wingdings 2" w:hAnsi="Wingdings 2" w:cs="Wingdings 2" w:hint="default"/>
        <w:u w:val="none"/>
      </w:rPr>
    </w:lvl>
    <w:lvl w:ilvl="2">
      <w:start w:val="1"/>
      <w:numFmt w:val="bullet"/>
      <w:lvlText w:val="■"/>
      <w:lvlJc w:val="left"/>
      <w:pPr>
        <w:tabs>
          <w:tab w:val="num" w:pos="0"/>
        </w:tabs>
        <w:ind w:left="3600" w:hanging="360"/>
      </w:pPr>
      <w:rPr>
        <w:rFonts w:ascii="OpenSymbol" w:hAnsi="OpenSymbol" w:cs="OpenSymbol" w:hint="default"/>
        <w:u w:val="none"/>
      </w:rPr>
    </w:lvl>
    <w:lvl w:ilvl="3">
      <w:start w:val="1"/>
      <w:numFmt w:val="bullet"/>
      <w:lvlText w:val=""/>
      <w:lvlJc w:val="left"/>
      <w:pPr>
        <w:tabs>
          <w:tab w:val="num" w:pos="0"/>
        </w:tabs>
        <w:ind w:left="4320" w:hanging="360"/>
      </w:pPr>
      <w:rPr>
        <w:rFonts w:ascii="Wingdings" w:hAnsi="Wingdings" w:cs="Wingdings" w:hint="default"/>
        <w:u w:val="none"/>
      </w:rPr>
    </w:lvl>
    <w:lvl w:ilvl="4">
      <w:start w:val="1"/>
      <w:numFmt w:val="bullet"/>
      <w:lvlText w:val=""/>
      <w:lvlJc w:val="left"/>
      <w:pPr>
        <w:tabs>
          <w:tab w:val="num" w:pos="0"/>
        </w:tabs>
        <w:ind w:left="5040" w:hanging="360"/>
      </w:pPr>
      <w:rPr>
        <w:rFonts w:ascii="Wingdings 2" w:hAnsi="Wingdings 2" w:cs="Wingdings 2" w:hint="default"/>
        <w:u w:val="none"/>
      </w:rPr>
    </w:lvl>
    <w:lvl w:ilvl="5">
      <w:start w:val="1"/>
      <w:numFmt w:val="bullet"/>
      <w:lvlText w:val="■"/>
      <w:lvlJc w:val="left"/>
      <w:pPr>
        <w:tabs>
          <w:tab w:val="num" w:pos="0"/>
        </w:tabs>
        <w:ind w:left="5760" w:hanging="360"/>
      </w:pPr>
      <w:rPr>
        <w:rFonts w:ascii="OpenSymbol" w:hAnsi="OpenSymbol" w:cs="OpenSymbol" w:hint="default"/>
        <w:u w:val="none"/>
      </w:rPr>
    </w:lvl>
    <w:lvl w:ilvl="6">
      <w:start w:val="1"/>
      <w:numFmt w:val="bullet"/>
      <w:lvlText w:val=""/>
      <w:lvlJc w:val="left"/>
      <w:pPr>
        <w:tabs>
          <w:tab w:val="num" w:pos="0"/>
        </w:tabs>
        <w:ind w:left="6480" w:hanging="360"/>
      </w:pPr>
      <w:rPr>
        <w:rFonts w:ascii="Wingdings" w:hAnsi="Wingdings" w:cs="Wingdings" w:hint="default"/>
        <w:u w:val="none"/>
      </w:rPr>
    </w:lvl>
    <w:lvl w:ilvl="7">
      <w:start w:val="1"/>
      <w:numFmt w:val="bullet"/>
      <w:lvlText w:val=""/>
      <w:lvlJc w:val="left"/>
      <w:pPr>
        <w:tabs>
          <w:tab w:val="num" w:pos="0"/>
        </w:tabs>
        <w:ind w:left="7200" w:hanging="360"/>
      </w:pPr>
      <w:rPr>
        <w:rFonts w:ascii="Wingdings 2" w:hAnsi="Wingdings 2" w:cs="Wingdings 2" w:hint="default"/>
        <w:u w:val="none"/>
      </w:rPr>
    </w:lvl>
    <w:lvl w:ilvl="8">
      <w:start w:val="1"/>
      <w:numFmt w:val="bullet"/>
      <w:lvlText w:val="■"/>
      <w:lvlJc w:val="left"/>
      <w:pPr>
        <w:tabs>
          <w:tab w:val="num" w:pos="0"/>
        </w:tabs>
        <w:ind w:left="7920" w:hanging="360"/>
      </w:pPr>
      <w:rPr>
        <w:rFonts w:ascii="OpenSymbol" w:hAnsi="OpenSymbol" w:cs="OpenSymbol" w:hint="default"/>
        <w:u w:val="none"/>
      </w:rPr>
    </w:lvl>
  </w:abstractNum>
  <w:num w:numId="1" w16cid:durableId="2017030814">
    <w:abstractNumId w:val="1"/>
  </w:num>
  <w:num w:numId="2" w16cid:durableId="1858694666">
    <w:abstractNumId w:val="5"/>
  </w:num>
  <w:num w:numId="3" w16cid:durableId="757337299">
    <w:abstractNumId w:val="2"/>
  </w:num>
  <w:num w:numId="4" w16cid:durableId="1901742247">
    <w:abstractNumId w:val="3"/>
  </w:num>
  <w:num w:numId="5" w16cid:durableId="1236814838">
    <w:abstractNumId w:val="8"/>
  </w:num>
  <w:num w:numId="6" w16cid:durableId="115833831">
    <w:abstractNumId w:val="9"/>
  </w:num>
  <w:num w:numId="7" w16cid:durableId="789936558">
    <w:abstractNumId w:val="4"/>
  </w:num>
  <w:num w:numId="8" w16cid:durableId="1283460391">
    <w:abstractNumId w:val="6"/>
  </w:num>
  <w:num w:numId="9" w16cid:durableId="775754240">
    <w:abstractNumId w:val="0"/>
  </w:num>
  <w:num w:numId="10" w16cid:durableId="15913491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BA"/>
    <w:rsid w:val="002E2918"/>
    <w:rsid w:val="00314C46"/>
    <w:rsid w:val="00327FEF"/>
    <w:rsid w:val="0067373E"/>
    <w:rsid w:val="00695CBA"/>
    <w:rsid w:val="00856D7C"/>
    <w:rsid w:val="0089172F"/>
    <w:rsid w:val="008A6E17"/>
    <w:rsid w:val="009C1CFA"/>
    <w:rsid w:val="00A667C0"/>
    <w:rsid w:val="00C5480D"/>
    <w:rsid w:val="00D0534A"/>
    <w:rsid w:val="00D93AD0"/>
    <w:rsid w:val="00E93EEF"/>
    <w:rsid w:val="00F816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2C77"/>
  <w15:docId w15:val="{CBA2430C-EC2C-4CEE-A0C9-254E80B4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style>
  <w:style w:type="paragraph" w:styleId="Ttulo1">
    <w:name w:val="heading 1"/>
    <w:basedOn w:val="LO-normal"/>
    <w:next w:val="Normal"/>
    <w:uiPriority w:val="9"/>
    <w:qFormat/>
    <w:pPr>
      <w:keepNext/>
      <w:keepLines/>
      <w:spacing w:before="400" w:after="120"/>
      <w:outlineLvl w:val="0"/>
    </w:pPr>
    <w:rPr>
      <w:sz w:val="40"/>
      <w:szCs w:val="40"/>
    </w:rPr>
  </w:style>
  <w:style w:type="paragraph" w:styleId="Ttulo2">
    <w:name w:val="heading 2"/>
    <w:basedOn w:val="LO-normal"/>
    <w:next w:val="Normal"/>
    <w:uiPriority w:val="9"/>
    <w:unhideWhenUsed/>
    <w:qFormat/>
    <w:pPr>
      <w:keepNext/>
      <w:keepLines/>
      <w:spacing w:before="360" w:after="120"/>
      <w:outlineLvl w:val="1"/>
    </w:pPr>
    <w:rPr>
      <w:sz w:val="32"/>
      <w:szCs w:val="32"/>
    </w:rPr>
  </w:style>
  <w:style w:type="paragraph" w:styleId="Ttulo3">
    <w:name w:val="heading 3"/>
    <w:basedOn w:val="LO-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LO-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LO-normal"/>
    <w:next w:val="Normal"/>
    <w:uiPriority w:val="9"/>
    <w:semiHidden/>
    <w:unhideWhenUsed/>
    <w:qFormat/>
    <w:pPr>
      <w:keepNext/>
      <w:keepLines/>
      <w:spacing w:before="240" w:after="80"/>
      <w:outlineLvl w:val="4"/>
    </w:pPr>
    <w:rPr>
      <w:color w:val="666666"/>
    </w:rPr>
  </w:style>
  <w:style w:type="paragraph" w:styleId="Ttulo6">
    <w:name w:val="heading 6"/>
    <w:basedOn w:val="LO-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LO-normal"/>
    <w:next w:val="Corpodetexto"/>
    <w:uiPriority w:val="10"/>
    <w:qFormat/>
    <w:pPr>
      <w:keepNext/>
      <w:keepLines/>
      <w:spacing w:before="400" w:after="120" w:line="360" w:lineRule="auto"/>
      <w:ind w:left="1700" w:right="-300"/>
      <w:jc w:val="both"/>
    </w:pPr>
    <w:rPr>
      <w:b/>
      <w:sz w:val="24"/>
      <w:szCs w:val="24"/>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LO-normal">
    <w:name w:val="LO-normal"/>
    <w:qFormat/>
  </w:style>
  <w:style w:type="paragraph" w:styleId="Subttulo">
    <w:name w:val="Subtitle"/>
    <w:basedOn w:val="LO-normal"/>
    <w:next w:val="Normal"/>
    <w:uiPriority w:val="11"/>
    <w:qFormat/>
    <w:pPr>
      <w:keepNext/>
      <w:keepLines/>
      <w:spacing w:before="400" w:after="120"/>
      <w:ind w:left="1700"/>
    </w:pPr>
    <w:rPr>
      <w:b/>
      <w:sz w:val="24"/>
      <w:szCs w:val="24"/>
    </w:rPr>
  </w:style>
  <w:style w:type="paragraph" w:styleId="Textodenotaderodap">
    <w:name w:val="footnote text"/>
    <w:basedOn w:val="Normal"/>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style>
  <w:style w:type="paragraph" w:styleId="Rodap">
    <w:name w:val="footer"/>
    <w:basedOn w:val="Normal"/>
  </w:style>
  <w:style w:type="paragraph" w:customStyle="1" w:styleId="Contedodoquadro">
    <w:name w:val="Conteúdo do quadro"/>
    <w:basedOn w:val="Normal"/>
    <w:qFormat/>
  </w:style>
  <w:style w:type="paragraph" w:customStyle="1" w:styleId="Contedodatabela">
    <w:name w:val="Conteúdo da tabela"/>
    <w:basedOn w:val="Normal"/>
    <w:qFormat/>
    <w:pPr>
      <w:suppressLineNumbers/>
    </w:pPr>
  </w:style>
  <w:style w:type="paragraph" w:styleId="Textodenotadefim">
    <w:name w:val="endnote text"/>
    <w:basedOn w:val="Normal"/>
    <w:link w:val="TextodenotadefimChar"/>
    <w:uiPriority w:val="99"/>
    <w:semiHidden/>
    <w:unhideWhenUsed/>
    <w:rsid w:val="00A667C0"/>
    <w:pPr>
      <w:spacing w:line="240" w:lineRule="auto"/>
    </w:pPr>
    <w:rPr>
      <w:rFonts w:cs="Mangal"/>
      <w:sz w:val="20"/>
      <w:szCs w:val="18"/>
    </w:rPr>
  </w:style>
  <w:style w:type="character" w:customStyle="1" w:styleId="TextodenotadefimChar">
    <w:name w:val="Texto de nota de fim Char"/>
    <w:basedOn w:val="Fontepargpadro"/>
    <w:link w:val="Textodenotadefim"/>
    <w:uiPriority w:val="99"/>
    <w:semiHidden/>
    <w:rsid w:val="00A667C0"/>
    <w:rPr>
      <w:rFonts w:cs="Mangal"/>
      <w:sz w:val="20"/>
      <w:szCs w:val="18"/>
    </w:rPr>
  </w:style>
  <w:style w:type="character" w:styleId="Refdenotadefim">
    <w:name w:val="endnote reference"/>
    <w:basedOn w:val="Fontepargpadro"/>
    <w:uiPriority w:val="99"/>
    <w:semiHidden/>
    <w:unhideWhenUsed/>
    <w:rsid w:val="00A667C0"/>
    <w:rPr>
      <w:vertAlign w:val="superscript"/>
    </w:rPr>
  </w:style>
  <w:style w:type="character" w:styleId="Refdenotaderodap">
    <w:name w:val="footnote reference"/>
    <w:basedOn w:val="Fontepargpadro"/>
    <w:uiPriority w:val="99"/>
    <w:semiHidden/>
    <w:unhideWhenUsed/>
    <w:rsid w:val="00A667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611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cs.google.com/spreadsheets/d/1RKynyENtVmk4bjJ2ZlY1ttZJ2Vctw07wLJNhRA-vGCE/edit?usp=shar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fsc.edu.br/en/web/portal-do-servidor/gestao-e-governanca-de-t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okerstudio.google.com/reporting/c027593c-7cce-4287-857d-84daab799262/page/i037D?s=vaxt9xNdQR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igrh.ifsc.edu.br/sigrh/downloadArquivo?idArquivo=3687169&amp;key=39243aa3c5af2cb192d9c4d19354a4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hyperlink" Target="https://wiki.sj.ifsc.edu.br/index.php/Discuss&#227;o:P&#225;gina_principal" TargetMode="External"/><Relationship Id="rId19" Type="http://schemas.openxmlformats.org/officeDocument/2006/relationships/hyperlink" Target="https://lookerstudio.google.com/reporting/c027593c-7cce-4287-857d-84daab799262/page/i037D?s=vaxt9xNdQR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sig.ifsc.edu.br/sigrh/downloadArquivo?idArquivo=3660018&amp;key=986278ae68984d58e5499c7efc37692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08EAF-3CCE-4C34-9162-3FD2B429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50</Pages>
  <Words>14098</Words>
  <Characters>76133</Characters>
  <Application>Microsoft Office Word</Application>
  <DocSecurity>0</DocSecurity>
  <Lines>634</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Felipe Andrade</cp:lastModifiedBy>
  <cp:revision>14</cp:revision>
  <dcterms:created xsi:type="dcterms:W3CDTF">2025-07-14T17:54:00Z</dcterms:created>
  <dcterms:modified xsi:type="dcterms:W3CDTF">2025-07-14T21:43:00Z</dcterms:modified>
  <dc:language>pt-BR</dc:language>
</cp:coreProperties>
</file>